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F700" w14:textId="77777777" w:rsidR="00087BCF" w:rsidRDefault="00087BCF" w:rsidP="00267800">
      <w:pPr>
        <w:pStyle w:val="HWLEHead"/>
        <w:jc w:val="center"/>
      </w:pPr>
      <w:bookmarkStart w:id="0" w:name="CopyStyles_New"/>
      <w:bookmarkEnd w:id="0"/>
      <w:r>
        <w:t>Anti-Bribery and Anti-Corruption Policy</w:t>
      </w:r>
    </w:p>
    <w:p w14:paraId="06716903" w14:textId="28E74DA7" w:rsidR="00267800" w:rsidRDefault="00267800" w:rsidP="00267800">
      <w:pPr>
        <w:pStyle w:val="HWLESubhead"/>
        <w:jc w:val="center"/>
      </w:pPr>
      <w:r>
        <w:t>App</w:t>
      </w:r>
      <w:r w:rsidR="007F29F4">
        <w:t xml:space="preserve">roved by the Board with effect </w:t>
      </w:r>
      <w:r w:rsidR="00233860">
        <w:t>August 17,</w:t>
      </w:r>
      <w:r w:rsidR="007F29F4">
        <w:t xml:space="preserve"> </w:t>
      </w:r>
      <w:r w:rsidR="00B7283D">
        <w:t>202</w:t>
      </w:r>
      <w:r w:rsidR="00A65600">
        <w:t>3</w:t>
      </w:r>
    </w:p>
    <w:p w14:paraId="47D6396F" w14:textId="77777777" w:rsidR="00087BCF" w:rsidRPr="001D08E6" w:rsidRDefault="00087BCF" w:rsidP="00087BCF">
      <w:pPr>
        <w:pStyle w:val="HWLELvl1"/>
      </w:pPr>
      <w:bookmarkStart w:id="1" w:name="_Toc488315718"/>
      <w:r w:rsidRPr="008A7277">
        <w:t>Introduction</w:t>
      </w:r>
      <w:bookmarkEnd w:id="1"/>
    </w:p>
    <w:p w14:paraId="00662AA6" w14:textId="77777777" w:rsidR="00087BCF" w:rsidRPr="008A7277" w:rsidRDefault="00087BCF" w:rsidP="00087BCF">
      <w:pPr>
        <w:pStyle w:val="HWLEIndent"/>
      </w:pPr>
      <w:r w:rsidRPr="008A7277">
        <w:t xml:space="preserve">Bribery can be described as the giving to or receiving by any person of anything of value (usually money, a gift, loan, reward, favour, </w:t>
      </w:r>
      <w:proofErr w:type="gramStart"/>
      <w:r w:rsidRPr="008A7277">
        <w:t>commission</w:t>
      </w:r>
      <w:proofErr w:type="gramEnd"/>
      <w:r w:rsidRPr="008A7277">
        <w:t xml:space="preserve"> or entertainment), as an improper inducement or reward for obtaining business or any other benefit. Bribery can tak</w:t>
      </w:r>
      <w:r w:rsidR="006E1C8B">
        <w:t>e place in the public sector (</w:t>
      </w:r>
      <w:proofErr w:type="spellStart"/>
      <w:proofErr w:type="gramStart"/>
      <w:r w:rsidR="006E1C8B">
        <w:t>e</w:t>
      </w:r>
      <w:r w:rsidRPr="008A7277">
        <w:t>g</w:t>
      </w:r>
      <w:proofErr w:type="spellEnd"/>
      <w:proofErr w:type="gramEnd"/>
      <w:r w:rsidRPr="008A7277">
        <w:t xml:space="preserve"> bribing a public official) or private sector (</w:t>
      </w:r>
      <w:proofErr w:type="spellStart"/>
      <w:r w:rsidRPr="008A7277">
        <w:t>eg</w:t>
      </w:r>
      <w:proofErr w:type="spellEnd"/>
      <w:r w:rsidRPr="008A7277">
        <w:t xml:space="preserve"> bribing the employee of a customer). Bribery can also take place where an improper payment is made by or through a third party. Bribes and kickbacks can therefore include, but are not limited to:</w:t>
      </w:r>
    </w:p>
    <w:p w14:paraId="6A7ED52E" w14:textId="77777777" w:rsidR="00087BCF" w:rsidRPr="008A7277" w:rsidRDefault="00087BCF" w:rsidP="00087BCF">
      <w:pPr>
        <w:pStyle w:val="HWLELvl3"/>
      </w:pPr>
      <w:r w:rsidRPr="008A7277">
        <w:t xml:space="preserve">gifts and excessive or inappropriate entertainment, hospitality, travel and accommodation </w:t>
      </w:r>
      <w:proofErr w:type="gramStart"/>
      <w:r w:rsidRPr="008A7277">
        <w:t>expenses;</w:t>
      </w:r>
      <w:proofErr w:type="gramEnd"/>
    </w:p>
    <w:p w14:paraId="1EC52C5E" w14:textId="77777777" w:rsidR="00087BCF" w:rsidRPr="008A7277" w:rsidRDefault="00087BCF" w:rsidP="00087BCF">
      <w:pPr>
        <w:pStyle w:val="HWLELvl3"/>
      </w:pPr>
      <w:r w:rsidRPr="008A7277">
        <w:t xml:space="preserve">payments, whether by employees or business partners such as agents or </w:t>
      </w:r>
      <w:proofErr w:type="gramStart"/>
      <w:r w:rsidRPr="008A7277">
        <w:t>consultants;</w:t>
      </w:r>
      <w:proofErr w:type="gramEnd"/>
    </w:p>
    <w:p w14:paraId="0D43CE2B" w14:textId="77777777" w:rsidR="00087BCF" w:rsidRPr="008A7277" w:rsidRDefault="00087BCF" w:rsidP="00087BCF">
      <w:pPr>
        <w:pStyle w:val="HWLELvl3"/>
      </w:pPr>
      <w:r w:rsidRPr="008A7277">
        <w:t xml:space="preserve">other 'favours' provided to public officials or customers, such as engaging a company owned by a public official or customer's family; </w:t>
      </w:r>
      <w:r w:rsidR="00267800" w:rsidRPr="008A7277">
        <w:t>and</w:t>
      </w:r>
    </w:p>
    <w:p w14:paraId="7D490E0D" w14:textId="77777777" w:rsidR="00087BCF" w:rsidRDefault="00087BCF" w:rsidP="00087BCF">
      <w:pPr>
        <w:pStyle w:val="HWLELvl3"/>
      </w:pPr>
      <w:r w:rsidRPr="008A7277">
        <w:t>the uncompensated use of company s</w:t>
      </w:r>
      <w:r w:rsidR="00267800">
        <w:t xml:space="preserve">ervices, </w:t>
      </w:r>
      <w:proofErr w:type="gramStart"/>
      <w:r w:rsidR="00267800">
        <w:t>facilities</w:t>
      </w:r>
      <w:proofErr w:type="gramEnd"/>
      <w:r w:rsidR="00267800">
        <w:t xml:space="preserve"> or property.</w:t>
      </w:r>
    </w:p>
    <w:p w14:paraId="76ACFF08" w14:textId="77777777" w:rsidR="00087BCF" w:rsidRPr="008A7277" w:rsidRDefault="00087BCF" w:rsidP="00267800">
      <w:pPr>
        <w:pStyle w:val="HWLELvl3"/>
        <w:numPr>
          <w:ilvl w:val="0"/>
          <w:numId w:val="0"/>
        </w:numPr>
        <w:ind w:left="709"/>
      </w:pPr>
      <w:r>
        <w:t>Bribery is a serious criminal offence and can damage the Company's reputation and standing in the community.</w:t>
      </w:r>
    </w:p>
    <w:p w14:paraId="65C0CEEA" w14:textId="77777777" w:rsidR="00087BCF" w:rsidRPr="008A7277" w:rsidRDefault="00087BCF" w:rsidP="00087BCF">
      <w:pPr>
        <w:pStyle w:val="HWLELvl1"/>
      </w:pPr>
      <w:bookmarkStart w:id="2" w:name="_Toc488315719"/>
      <w:r w:rsidRPr="008A7277">
        <w:t>Scope</w:t>
      </w:r>
      <w:bookmarkEnd w:id="2"/>
    </w:p>
    <w:p w14:paraId="30CECE56" w14:textId="77777777" w:rsidR="00087BCF" w:rsidRPr="008A7277" w:rsidRDefault="00087BCF" w:rsidP="00087BCF">
      <w:pPr>
        <w:pStyle w:val="HWLEIndent"/>
      </w:pPr>
      <w:r w:rsidRPr="008A7277">
        <w:t>This Policy applies to all employees, executive management, suppliers, consultants, customers, joint venture partners (where they agree to be bound by the Policy) as well as temporary and contract staff (including subcontractors) (</w:t>
      </w:r>
      <w:r w:rsidRPr="008A7277">
        <w:rPr>
          <w:b/>
        </w:rPr>
        <w:t>Representatives</w:t>
      </w:r>
      <w:r w:rsidRPr="008A7277">
        <w:t xml:space="preserve">). Representatives must ensure that they do not become involved, in any way, in the payment of bribes or kickbacks, whether in the public or commercial sector. This Policy sets out the minimum standards to which all Representatives of </w:t>
      </w:r>
      <w:r>
        <w:t>the Company</w:t>
      </w:r>
      <w:r w:rsidRPr="008A7277">
        <w:t xml:space="preserve"> must </w:t>
      </w:r>
      <w:proofErr w:type="gramStart"/>
      <w:r w:rsidRPr="008A7277">
        <w:t>adhere to at all times</w:t>
      </w:r>
      <w:proofErr w:type="gramEnd"/>
      <w:r w:rsidRPr="008A7277">
        <w:t>.</w:t>
      </w:r>
    </w:p>
    <w:p w14:paraId="08CE7F3B" w14:textId="77777777" w:rsidR="00087BCF" w:rsidRPr="008A7277" w:rsidRDefault="00087BCF" w:rsidP="00087BCF">
      <w:pPr>
        <w:pStyle w:val="HWLELvl1"/>
      </w:pPr>
      <w:bookmarkStart w:id="3" w:name="_Toc488315720"/>
      <w:r w:rsidRPr="008A7277">
        <w:t>Objective</w:t>
      </w:r>
      <w:bookmarkEnd w:id="3"/>
    </w:p>
    <w:p w14:paraId="74F3A092" w14:textId="6DDEC446" w:rsidR="00087BCF" w:rsidRDefault="00207B34" w:rsidP="00087BCF">
      <w:pPr>
        <w:pStyle w:val="HWLEIndent"/>
      </w:pPr>
      <w:r>
        <w:t>Merino &amp; Co. Ltd (ACN 16</w:t>
      </w:r>
      <w:r w:rsidR="00302C3E">
        <w:t>2 863 121</w:t>
      </w:r>
      <w:r>
        <w:t xml:space="preserve">) </w:t>
      </w:r>
      <w:r w:rsidR="00087BCF" w:rsidRPr="008A7277">
        <w:t>(</w:t>
      </w:r>
      <w:r w:rsidR="00087BCF">
        <w:rPr>
          <w:b/>
        </w:rPr>
        <w:t>Company</w:t>
      </w:r>
      <w:r w:rsidR="00087BCF" w:rsidRPr="008A7277">
        <w:t xml:space="preserve">) has a zero-tolerance approach to bribery and corruption and is committed to acting professionally, fairly and with integrity in all business dealings. </w:t>
      </w:r>
    </w:p>
    <w:p w14:paraId="4163EC56" w14:textId="77777777" w:rsidR="00087BCF" w:rsidRPr="008A7277" w:rsidRDefault="00087BCF" w:rsidP="003163DB">
      <w:pPr>
        <w:pStyle w:val="HWLEIndent"/>
        <w:keepNext/>
      </w:pPr>
      <w:r w:rsidRPr="008A7277">
        <w:lastRenderedPageBreak/>
        <w:t>The objective of this Policy is to:</w:t>
      </w:r>
    </w:p>
    <w:p w14:paraId="316E7D47" w14:textId="77777777" w:rsidR="00087BCF" w:rsidRDefault="00087BCF" w:rsidP="00087BCF">
      <w:pPr>
        <w:pStyle w:val="HWLELvl3"/>
      </w:pPr>
      <w:r w:rsidRPr="008A7277">
        <w:rPr>
          <w:rFonts w:cs="Arial"/>
          <w:bCs/>
        </w:rPr>
        <w:t xml:space="preserve">set out the responsibilities in observing and upholding </w:t>
      </w:r>
      <w:r>
        <w:rPr>
          <w:rFonts w:cs="Arial"/>
          <w:bCs/>
        </w:rPr>
        <w:t>the Company</w:t>
      </w:r>
      <w:r w:rsidRPr="008A7277">
        <w:rPr>
          <w:rFonts w:cs="Arial"/>
          <w:bCs/>
        </w:rPr>
        <w:t xml:space="preserve">'s position on bribery and </w:t>
      </w:r>
      <w:proofErr w:type="gramStart"/>
      <w:r w:rsidRPr="008A7277">
        <w:rPr>
          <w:rFonts w:cs="Arial"/>
          <w:bCs/>
        </w:rPr>
        <w:t>corruption;</w:t>
      </w:r>
      <w:proofErr w:type="gramEnd"/>
      <w:r w:rsidRPr="008A7277">
        <w:rPr>
          <w:rFonts w:cs="Arial"/>
          <w:bCs/>
        </w:rPr>
        <w:t xml:space="preserve"> </w:t>
      </w:r>
    </w:p>
    <w:p w14:paraId="76C8E50E" w14:textId="77777777" w:rsidR="00087BCF" w:rsidRPr="008A7277" w:rsidRDefault="006E1C8B" w:rsidP="00087BCF">
      <w:pPr>
        <w:pStyle w:val="HWLELvl3"/>
      </w:pPr>
      <w:r w:rsidRPr="00C86A26">
        <w:t>further reinforce the Company's values as set out in its Statement of Values</w:t>
      </w:r>
      <w:r w:rsidR="003163DB" w:rsidRPr="00C86A26">
        <w:t>;</w:t>
      </w:r>
      <w:r w:rsidR="00087BCF">
        <w:t xml:space="preserve"> </w:t>
      </w:r>
      <w:r w:rsidR="00087BCF" w:rsidRPr="008A7277">
        <w:t>and</w:t>
      </w:r>
    </w:p>
    <w:p w14:paraId="1408493E" w14:textId="77777777" w:rsidR="00087BCF" w:rsidRPr="008A7277" w:rsidRDefault="00087BCF" w:rsidP="00087BCF">
      <w:pPr>
        <w:pStyle w:val="HWLELvl3"/>
      </w:pPr>
      <w:r w:rsidRPr="008A7277">
        <w:t xml:space="preserve">provide information and guidance to those working for </w:t>
      </w:r>
      <w:r>
        <w:t>the Company</w:t>
      </w:r>
      <w:r w:rsidRPr="008A7277">
        <w:t xml:space="preserve"> on how to recognise and deal with bribery and corruption issues.</w:t>
      </w:r>
    </w:p>
    <w:p w14:paraId="1CEE8C71" w14:textId="77777777" w:rsidR="00087BCF" w:rsidRPr="008A7277" w:rsidRDefault="00087BCF" w:rsidP="00087BCF">
      <w:pPr>
        <w:pStyle w:val="HWLELvl1"/>
      </w:pPr>
      <w:bookmarkStart w:id="4" w:name="_Toc488315721"/>
      <w:r w:rsidRPr="008A7277">
        <w:t>Anti-bribery and anti-corruption policy</w:t>
      </w:r>
      <w:bookmarkEnd w:id="4"/>
    </w:p>
    <w:p w14:paraId="068E9861" w14:textId="77777777" w:rsidR="00087BCF" w:rsidRPr="008A7277" w:rsidRDefault="00087BCF" w:rsidP="00087BCF">
      <w:pPr>
        <w:pStyle w:val="HWLELvl2"/>
      </w:pPr>
      <w:bookmarkStart w:id="5" w:name="_Toc488315722"/>
      <w:r w:rsidRPr="008A7277">
        <w:t>Policy details</w:t>
      </w:r>
      <w:bookmarkEnd w:id="5"/>
    </w:p>
    <w:p w14:paraId="27788619" w14:textId="77777777" w:rsidR="00087BCF" w:rsidRPr="008A7277" w:rsidRDefault="00087BCF" w:rsidP="00087BCF">
      <w:pPr>
        <w:pStyle w:val="HWLEIndent"/>
      </w:pPr>
      <w:r w:rsidRPr="008A7277">
        <w:t xml:space="preserve">No Representative of </w:t>
      </w:r>
      <w:r>
        <w:t>the Company</w:t>
      </w:r>
      <w:r w:rsidRPr="008A7277">
        <w:t xml:space="preserve"> is permitted to pay, offer, </w:t>
      </w:r>
      <w:proofErr w:type="gramStart"/>
      <w:r w:rsidRPr="008A7277">
        <w:t>accept</w:t>
      </w:r>
      <w:proofErr w:type="gramEnd"/>
      <w:r w:rsidRPr="008A7277">
        <w:t xml:space="preserve"> or receive a bribe in any form. A Representative must never:</w:t>
      </w:r>
    </w:p>
    <w:p w14:paraId="55BD4426" w14:textId="77777777" w:rsidR="00087BCF" w:rsidRPr="008A7277" w:rsidRDefault="00087BCF" w:rsidP="00087BCF">
      <w:pPr>
        <w:pStyle w:val="HWLELvl3"/>
      </w:pPr>
      <w:r w:rsidRPr="008A7277">
        <w:rPr>
          <w:rFonts w:cs="Arial"/>
          <w:bCs/>
        </w:rPr>
        <w:t xml:space="preserve">offer, </w:t>
      </w:r>
      <w:proofErr w:type="gramStart"/>
      <w:r w:rsidRPr="008A7277">
        <w:rPr>
          <w:rFonts w:cs="Arial"/>
          <w:bCs/>
        </w:rPr>
        <w:t>pay</w:t>
      </w:r>
      <w:proofErr w:type="gramEnd"/>
      <w:r w:rsidRPr="008A7277">
        <w:rPr>
          <w:rFonts w:cs="Arial"/>
          <w:bCs/>
        </w:rPr>
        <w:t xml:space="preserve"> or give anything of value to a public official in order to obtain business</w:t>
      </w:r>
      <w:r w:rsidR="00267800">
        <w:rPr>
          <w:rFonts w:cs="Arial"/>
          <w:bCs/>
        </w:rPr>
        <w:t xml:space="preserve"> or anything of benefit to the C</w:t>
      </w:r>
      <w:r w:rsidRPr="008A7277">
        <w:rPr>
          <w:rFonts w:cs="Arial"/>
          <w:bCs/>
        </w:rPr>
        <w:t xml:space="preserve">ompany. </w:t>
      </w:r>
      <w:r w:rsidR="006E1C8B">
        <w:rPr>
          <w:rFonts w:cs="Arial"/>
          <w:bCs/>
        </w:rPr>
        <w:t>'</w:t>
      </w:r>
      <w:r w:rsidRPr="008A7277">
        <w:rPr>
          <w:rFonts w:cs="Arial"/>
          <w:bCs/>
        </w:rPr>
        <w:t>Public official</w:t>
      </w:r>
      <w:r w:rsidR="006E1C8B">
        <w:rPr>
          <w:rFonts w:cs="Arial"/>
          <w:bCs/>
        </w:rPr>
        <w:t>'</w:t>
      </w:r>
      <w:r w:rsidRPr="008A7277">
        <w:rPr>
          <w:rFonts w:cs="Arial"/>
          <w:bCs/>
        </w:rPr>
        <w:t xml:space="preserve"> should be understood very broadly, and this means anyone paid directly or indirectly by the government or performing a public function, including officials of </w:t>
      </w:r>
      <w:proofErr w:type="gramStart"/>
      <w:r w:rsidRPr="008A7277">
        <w:rPr>
          <w:rFonts w:cs="Arial"/>
          <w:bCs/>
        </w:rPr>
        <w:t>state owned</w:t>
      </w:r>
      <w:proofErr w:type="gramEnd"/>
      <w:r w:rsidRPr="008A7277">
        <w:rPr>
          <w:rFonts w:cs="Arial"/>
          <w:bCs/>
        </w:rPr>
        <w:t xml:space="preserve"> enterprises and public international organisations;</w:t>
      </w:r>
    </w:p>
    <w:p w14:paraId="58EC4231" w14:textId="77777777" w:rsidR="00087BCF" w:rsidRPr="008A7277" w:rsidRDefault="00087BCF" w:rsidP="00087BCF">
      <w:pPr>
        <w:pStyle w:val="HWLELvl3"/>
      </w:pPr>
      <w:r w:rsidRPr="008A7277">
        <w:t xml:space="preserve">attempt to induce a public official, whether local or foreign, to do something illegal or </w:t>
      </w:r>
      <w:proofErr w:type="gramStart"/>
      <w:r w:rsidRPr="008A7277">
        <w:t>unethical;</w:t>
      </w:r>
      <w:proofErr w:type="gramEnd"/>
    </w:p>
    <w:p w14:paraId="7AB42A37" w14:textId="77777777" w:rsidR="00087BCF" w:rsidRPr="008A7277" w:rsidRDefault="00087BCF" w:rsidP="00087BCF">
      <w:pPr>
        <w:pStyle w:val="HWLELvl3"/>
      </w:pPr>
      <w:r w:rsidRPr="008A7277">
        <w:t xml:space="preserve">pay any person when you know, or have reason to suspect, that all or part of the payment may be channelled to a public official. You should therefore be careful when selecting third parties, such as agents, contractors, subcontractors and </w:t>
      </w:r>
      <w:proofErr w:type="gramStart"/>
      <w:r w:rsidRPr="008A7277">
        <w:t>consultants;</w:t>
      </w:r>
      <w:proofErr w:type="gramEnd"/>
    </w:p>
    <w:p w14:paraId="6CC466B4" w14:textId="77777777" w:rsidR="00087BCF" w:rsidRPr="008A7277" w:rsidRDefault="00087BCF" w:rsidP="00087BCF">
      <w:pPr>
        <w:pStyle w:val="HWLELvl3"/>
      </w:pPr>
      <w:r w:rsidRPr="008A7277">
        <w:t xml:space="preserve">offer or receive anything of value as a </w:t>
      </w:r>
      <w:r w:rsidR="006E1C8B">
        <w:t>'</w:t>
      </w:r>
      <w:r w:rsidRPr="008A7277">
        <w:t>quid pro quo</w:t>
      </w:r>
      <w:r w:rsidR="006E1C8B">
        <w:t>'</w:t>
      </w:r>
      <w:r w:rsidRPr="008A7277">
        <w:t xml:space="preserve"> in relation to obtaining business or awarding contracts. Bribery of </w:t>
      </w:r>
      <w:r w:rsidR="006E1C8B">
        <w:t>'</w:t>
      </w:r>
      <w:r w:rsidRPr="008A7277">
        <w:t>public officials</w:t>
      </w:r>
      <w:r w:rsidR="006E1C8B">
        <w:t>'</w:t>
      </w:r>
      <w:r w:rsidRPr="008A7277">
        <w:t xml:space="preserve"> is a serious matter, but bribery of those working in the private sector is also illegal and contrary to the </w:t>
      </w:r>
      <w:r>
        <w:t>Company</w:t>
      </w:r>
      <w:r w:rsidRPr="008A7277">
        <w:t xml:space="preserve">'s Code of </w:t>
      </w:r>
      <w:proofErr w:type="gramStart"/>
      <w:r w:rsidRPr="008A7277">
        <w:t>Conduct;</w:t>
      </w:r>
      <w:proofErr w:type="gramEnd"/>
    </w:p>
    <w:p w14:paraId="45A508CB" w14:textId="77777777" w:rsidR="00087BCF" w:rsidRPr="008A7277" w:rsidRDefault="00087BCF" w:rsidP="00087BCF">
      <w:pPr>
        <w:pStyle w:val="HWLELvl3"/>
      </w:pPr>
      <w:r w:rsidRPr="008A7277">
        <w:t xml:space="preserve">establish an unrecorded (slush) fund for any </w:t>
      </w:r>
      <w:proofErr w:type="gramStart"/>
      <w:r w:rsidRPr="008A7277">
        <w:t>purpose;</w:t>
      </w:r>
      <w:proofErr w:type="gramEnd"/>
    </w:p>
    <w:p w14:paraId="674F21E5" w14:textId="77777777" w:rsidR="00087BCF" w:rsidRPr="008A7277" w:rsidRDefault="00087BCF" w:rsidP="00087BCF">
      <w:pPr>
        <w:pStyle w:val="HWLELvl3"/>
      </w:pPr>
      <w:r w:rsidRPr="008A7277">
        <w:t xml:space="preserve">otherwise use illegal or improper means (including bribes, favours, blackmail, financial payments, inducements, secret commissions or other rewards) to influence the actions of others; or offering anything of value when you know it would be contrary to the rules of the recipient's organisation for the recipient to accept </w:t>
      </w:r>
      <w:proofErr w:type="gramStart"/>
      <w:r w:rsidRPr="008A7277">
        <w:t>it;</w:t>
      </w:r>
      <w:proofErr w:type="gramEnd"/>
    </w:p>
    <w:p w14:paraId="61D43956" w14:textId="77777777" w:rsidR="00087BCF" w:rsidRPr="008A7277" w:rsidRDefault="00087BCF" w:rsidP="00087BCF">
      <w:pPr>
        <w:pStyle w:val="HWLELvl3"/>
      </w:pPr>
      <w:r w:rsidRPr="008A7277">
        <w:t>make a false or misleading ent</w:t>
      </w:r>
      <w:r w:rsidR="00267800">
        <w:t>ry in the C</w:t>
      </w:r>
      <w:r w:rsidRPr="008A7277">
        <w:t xml:space="preserve">ompany books or financial </w:t>
      </w:r>
      <w:proofErr w:type="gramStart"/>
      <w:r w:rsidRPr="008A7277">
        <w:t>records;</w:t>
      </w:r>
      <w:proofErr w:type="gramEnd"/>
    </w:p>
    <w:p w14:paraId="25A88EB5" w14:textId="77777777" w:rsidR="00087BCF" w:rsidRPr="008A7277" w:rsidRDefault="00087BCF" w:rsidP="00087BCF">
      <w:pPr>
        <w:pStyle w:val="HWLELvl3"/>
      </w:pPr>
      <w:r w:rsidRPr="008A7277">
        <w:t xml:space="preserve">act as an intermediary for a third party in the solicitation, acceptance, payment or offer of a bribe or </w:t>
      </w:r>
      <w:proofErr w:type="gramStart"/>
      <w:r w:rsidRPr="008A7277">
        <w:t>kickback;</w:t>
      </w:r>
      <w:proofErr w:type="gramEnd"/>
    </w:p>
    <w:p w14:paraId="4E776FE6" w14:textId="77777777" w:rsidR="00087BCF" w:rsidRPr="008A7277" w:rsidRDefault="00087BCF" w:rsidP="00087BCF">
      <w:pPr>
        <w:pStyle w:val="HWLELvl3"/>
      </w:pPr>
      <w:r w:rsidRPr="008A7277">
        <w:lastRenderedPageBreak/>
        <w:t xml:space="preserve">so-called </w:t>
      </w:r>
      <w:r w:rsidR="006E1C8B">
        <w:t>'</w:t>
      </w:r>
      <w:r w:rsidRPr="008A7277">
        <w:t>facilitation</w:t>
      </w:r>
      <w:r w:rsidR="006E1C8B">
        <w:t>'</w:t>
      </w:r>
      <w:r w:rsidRPr="008A7277">
        <w:t xml:space="preserve"> or </w:t>
      </w:r>
      <w:r w:rsidR="006E1C8B">
        <w:t>'</w:t>
      </w:r>
      <w:r w:rsidRPr="008A7277">
        <w:t>grease</w:t>
      </w:r>
      <w:r w:rsidR="006E1C8B">
        <w:t>'</w:t>
      </w:r>
      <w:r w:rsidRPr="008A7277">
        <w:t xml:space="preserve"> payments are prohibited. Such payments should not be made to public officials, even if they are nominal in amount and/or common in a particular </w:t>
      </w:r>
      <w:proofErr w:type="gramStart"/>
      <w:r w:rsidRPr="008A7277">
        <w:t>country;</w:t>
      </w:r>
      <w:proofErr w:type="gramEnd"/>
    </w:p>
    <w:p w14:paraId="570CA298" w14:textId="77777777" w:rsidR="00087BCF" w:rsidRPr="008A7277" w:rsidRDefault="00087BCF" w:rsidP="00087BCF">
      <w:pPr>
        <w:pStyle w:val="HWLELvl3"/>
      </w:pPr>
      <w:r w:rsidRPr="008A7277">
        <w:t>do anything to induce, assist or permit someone else to violate these rules; and</w:t>
      </w:r>
    </w:p>
    <w:p w14:paraId="1AC68B78" w14:textId="77777777" w:rsidR="00087BCF" w:rsidRPr="008A7277" w:rsidRDefault="00087BCF" w:rsidP="00087BCF">
      <w:pPr>
        <w:pStyle w:val="HWLELvl3"/>
      </w:pPr>
      <w:r w:rsidRPr="008A7277">
        <w:t>ignore, or fail to report, any suggestion of a bribe.</w:t>
      </w:r>
    </w:p>
    <w:p w14:paraId="4DE143CC" w14:textId="77777777" w:rsidR="00087BCF" w:rsidRPr="008A7277" w:rsidRDefault="00087BCF" w:rsidP="00087BCF">
      <w:pPr>
        <w:pStyle w:val="HWLEIndent"/>
      </w:pPr>
      <w:r w:rsidRPr="008A7277">
        <w:t>As well as complying with the specific prohibitions in this Policy, Representatives must exercise common sense and judgement in assessing whether any arrangement could be perceived to be corrupt or otherwise inappropriate.</w:t>
      </w:r>
    </w:p>
    <w:p w14:paraId="55F2D4B5" w14:textId="77777777" w:rsidR="00087BCF" w:rsidRPr="008A7277" w:rsidRDefault="00087BCF" w:rsidP="00087BCF">
      <w:pPr>
        <w:pStyle w:val="HWLELvl2"/>
      </w:pPr>
      <w:bookmarkStart w:id="6" w:name="_Toc488315723"/>
      <w:r w:rsidRPr="008A7277">
        <w:t>Agents and Intermediaries</w:t>
      </w:r>
      <w:bookmarkEnd w:id="6"/>
    </w:p>
    <w:p w14:paraId="5FD6F74C" w14:textId="77777777" w:rsidR="00087BCF" w:rsidRPr="008A7277" w:rsidRDefault="00087BCF" w:rsidP="00087BCF">
      <w:pPr>
        <w:pStyle w:val="HWLELvl3"/>
      </w:pPr>
      <w:r w:rsidRPr="008A7277">
        <w:rPr>
          <w:rFonts w:cs="Arial"/>
          <w:bCs/>
        </w:rPr>
        <w:t xml:space="preserve">Representatives should not hire an agent, consultant or other intermediary if they have reason to suspect that they will pay bribes on behalf of </w:t>
      </w:r>
      <w:r>
        <w:rPr>
          <w:rFonts w:cs="Arial"/>
          <w:bCs/>
        </w:rPr>
        <w:t>the Company</w:t>
      </w:r>
      <w:r w:rsidRPr="008A7277">
        <w:rPr>
          <w:rFonts w:cs="Arial"/>
          <w:bCs/>
        </w:rPr>
        <w:t>'s behalf.</w:t>
      </w:r>
    </w:p>
    <w:p w14:paraId="54DA0CC1" w14:textId="77777777" w:rsidR="00087BCF" w:rsidRPr="008A7277" w:rsidRDefault="00087BCF" w:rsidP="00087BCF">
      <w:pPr>
        <w:pStyle w:val="HWLELvl3"/>
      </w:pPr>
      <w:r w:rsidRPr="008A7277">
        <w:t xml:space="preserve">Representatives should seek to ensure that any third parties that are hired will not make, offer, </w:t>
      </w:r>
      <w:proofErr w:type="gramStart"/>
      <w:r w:rsidRPr="008A7277">
        <w:t>solicit</w:t>
      </w:r>
      <w:proofErr w:type="gramEnd"/>
      <w:r w:rsidRPr="008A7277">
        <w:t xml:space="preserve"> or receive improper payments on behalf of </w:t>
      </w:r>
      <w:r>
        <w:t>the Company</w:t>
      </w:r>
      <w:r w:rsidRPr="008A7277">
        <w:t>. All fees and expenses paid to third parties should represent appropriate and justifiable remuneration for legitimate services to be provided and should be paid directly to the third party. Accurate financial records of all payments must be kept.</w:t>
      </w:r>
      <w:r w:rsidR="007F5C21">
        <w:t xml:space="preserve"> </w:t>
      </w:r>
    </w:p>
    <w:p w14:paraId="4C282267" w14:textId="77777777" w:rsidR="00087BCF" w:rsidRPr="008A7277" w:rsidRDefault="00087BCF" w:rsidP="00087BCF">
      <w:pPr>
        <w:pStyle w:val="HWLELvl3"/>
      </w:pPr>
      <w:r w:rsidRPr="008A7277">
        <w:t xml:space="preserve">All business units should adopt appropriate procedures directed towards ensuring that their arrangements with third parties do not expose them to non-compliance with this Policy. Such procedures should assist Representatives in determining whether </w:t>
      </w:r>
      <w:proofErr w:type="gramStart"/>
      <w:r w:rsidRPr="008A7277">
        <w:t>particular third</w:t>
      </w:r>
      <w:proofErr w:type="gramEnd"/>
      <w:r w:rsidRPr="008A7277">
        <w:t xml:space="preserve"> parties present a corruption risk and, if so, what steps should be taken to address that risk. This may include</w:t>
      </w:r>
      <w:proofErr w:type="gramStart"/>
      <w:r w:rsidRPr="008A7277">
        <w:t>, in particular, cases</w:t>
      </w:r>
      <w:proofErr w:type="gramEnd"/>
      <w:r w:rsidRPr="008A7277">
        <w:t xml:space="preserve"> where a third party is engaged to act on behalf </w:t>
      </w:r>
      <w:r>
        <w:t>the Company</w:t>
      </w:r>
      <w:r w:rsidRPr="008A7277">
        <w:t>:</w:t>
      </w:r>
    </w:p>
    <w:p w14:paraId="3ABC9E8A" w14:textId="77777777" w:rsidR="00087BCF" w:rsidRPr="008A7277" w:rsidRDefault="00087BCF" w:rsidP="00087BCF">
      <w:pPr>
        <w:pStyle w:val="HWLELvl4"/>
      </w:pPr>
      <w:r w:rsidRPr="008A7277">
        <w:rPr>
          <w:bCs/>
          <w:szCs w:val="28"/>
        </w:rPr>
        <w:t xml:space="preserve">to solicit new </w:t>
      </w:r>
      <w:proofErr w:type="gramStart"/>
      <w:r w:rsidRPr="008A7277">
        <w:rPr>
          <w:bCs/>
          <w:szCs w:val="28"/>
        </w:rPr>
        <w:t>business;</w:t>
      </w:r>
      <w:proofErr w:type="gramEnd"/>
    </w:p>
    <w:p w14:paraId="711AD4CB" w14:textId="77777777" w:rsidR="00087BCF" w:rsidRPr="008A7277" w:rsidRDefault="00087BCF" w:rsidP="00087BCF">
      <w:pPr>
        <w:pStyle w:val="HWLELvl4"/>
      </w:pPr>
      <w:r w:rsidRPr="008A7277">
        <w:t>to interact with public officials; or</w:t>
      </w:r>
    </w:p>
    <w:p w14:paraId="2D626695" w14:textId="77777777" w:rsidR="00087BCF" w:rsidRPr="008A7277" w:rsidRDefault="00087BCF" w:rsidP="00087BCF">
      <w:pPr>
        <w:pStyle w:val="HWLELvl4"/>
      </w:pPr>
      <w:r w:rsidRPr="008A7277">
        <w:t xml:space="preserve">In other </w:t>
      </w:r>
      <w:proofErr w:type="gramStart"/>
      <w:r w:rsidRPr="008A7277">
        <w:t>high risk</w:t>
      </w:r>
      <w:proofErr w:type="gramEnd"/>
      <w:r w:rsidRPr="008A7277">
        <w:t xml:space="preserve"> situations.</w:t>
      </w:r>
    </w:p>
    <w:p w14:paraId="33063F44" w14:textId="77777777" w:rsidR="00087BCF" w:rsidRPr="008A7277" w:rsidRDefault="00087BCF" w:rsidP="00087BCF">
      <w:pPr>
        <w:pStyle w:val="HWLELvl3"/>
      </w:pPr>
      <w:r w:rsidRPr="008A7277">
        <w:rPr>
          <w:rFonts w:cs="Arial"/>
          <w:bCs/>
        </w:rPr>
        <w:t xml:space="preserve">Representatives must also be aware of factors which suggest the third party may pose a high corruption </w:t>
      </w:r>
      <w:proofErr w:type="gramStart"/>
      <w:r w:rsidRPr="008A7277">
        <w:rPr>
          <w:rFonts w:cs="Arial"/>
          <w:bCs/>
        </w:rPr>
        <w:t>risk, and</w:t>
      </w:r>
      <w:proofErr w:type="gramEnd"/>
      <w:r w:rsidRPr="008A7277">
        <w:rPr>
          <w:rFonts w:cs="Arial"/>
          <w:bCs/>
        </w:rPr>
        <w:t xml:space="preserve"> consult with their line managers to assess whether there is a need for enhanced due diligence and monitoring, or whether a proposed relationship should not proceed.</w:t>
      </w:r>
    </w:p>
    <w:p w14:paraId="11B5E514" w14:textId="77777777" w:rsidR="00087BCF" w:rsidRPr="008A7277" w:rsidRDefault="00087BCF" w:rsidP="00087BCF">
      <w:pPr>
        <w:pStyle w:val="HWLELvl2"/>
      </w:pPr>
      <w:bookmarkStart w:id="7" w:name="_Toc488315724"/>
      <w:r w:rsidRPr="008A7277">
        <w:t xml:space="preserve">Gifts, </w:t>
      </w:r>
      <w:proofErr w:type="gramStart"/>
      <w:r w:rsidRPr="008A7277">
        <w:t>entertainment</w:t>
      </w:r>
      <w:proofErr w:type="gramEnd"/>
      <w:r w:rsidRPr="008A7277">
        <w:t xml:space="preserve"> and hospitality</w:t>
      </w:r>
      <w:bookmarkEnd w:id="7"/>
    </w:p>
    <w:p w14:paraId="0A21EDC9" w14:textId="77777777" w:rsidR="00087BCF" w:rsidRPr="008A7277" w:rsidRDefault="00087BCF" w:rsidP="00087BCF">
      <w:pPr>
        <w:pStyle w:val="HWLEIndent"/>
      </w:pPr>
      <w:r>
        <w:t>The Company</w:t>
      </w:r>
      <w:r w:rsidRPr="008A7277">
        <w:t xml:space="preserve"> prohibits the offering of acceptance of gifts, entertained or hospitality in circumstances which would be considered to give rise to undue influence. All Representatives must notify the Company Secretary or </w:t>
      </w:r>
      <w:r>
        <w:t xml:space="preserve">Chief Executive Officer </w:t>
      </w:r>
      <w:r w:rsidRPr="008A7277">
        <w:t>of any gifts and/or benefits, either offered or accepted and valued at AUD$</w:t>
      </w:r>
      <w:r w:rsidR="003163DB" w:rsidRPr="00037332">
        <w:t>500.00</w:t>
      </w:r>
      <w:r w:rsidRPr="00C86A26">
        <w:t xml:space="preserve"> or</w:t>
      </w:r>
      <w:r w:rsidRPr="008A7277">
        <w:t xml:space="preserve"> more, to safeguard and make transparent their relationships and dealings with third parties. </w:t>
      </w:r>
    </w:p>
    <w:p w14:paraId="52ABF05D" w14:textId="77777777" w:rsidR="00087BCF" w:rsidRPr="008A7277" w:rsidRDefault="00087BCF" w:rsidP="00087BCF">
      <w:pPr>
        <w:pStyle w:val="HWLELvl2"/>
      </w:pPr>
      <w:bookmarkStart w:id="8" w:name="_Toc488315725"/>
      <w:r w:rsidRPr="008A7277">
        <w:lastRenderedPageBreak/>
        <w:t>Charitable and political donations</w:t>
      </w:r>
      <w:bookmarkEnd w:id="8"/>
    </w:p>
    <w:p w14:paraId="29311067" w14:textId="77777777" w:rsidR="00087BCF" w:rsidRPr="008A7277" w:rsidRDefault="00087BCF" w:rsidP="00087BCF">
      <w:pPr>
        <w:pStyle w:val="HWLELvl3"/>
      </w:pPr>
      <w:r>
        <w:rPr>
          <w:rFonts w:cs="Arial"/>
          <w:bCs/>
        </w:rPr>
        <w:t>The Company</w:t>
      </w:r>
      <w:r w:rsidRPr="008A7277">
        <w:rPr>
          <w:rFonts w:cs="Arial"/>
          <w:bCs/>
        </w:rPr>
        <w:t xml:space="preserve"> does not make political donations or payments.</w:t>
      </w:r>
    </w:p>
    <w:p w14:paraId="5A4F197B" w14:textId="77777777" w:rsidR="00087BCF" w:rsidRPr="008A7277" w:rsidRDefault="00087BCF" w:rsidP="00087BCF">
      <w:pPr>
        <w:pStyle w:val="HWLELvl3"/>
      </w:pPr>
      <w:r w:rsidRPr="008A7277">
        <w:t xml:space="preserve">Charitable donations can in some circumstances be used as a disguise for bribery, </w:t>
      </w:r>
      <w:proofErr w:type="gramStart"/>
      <w:r w:rsidR="00267800" w:rsidRPr="008A7277">
        <w:t>e.g.</w:t>
      </w:r>
      <w:proofErr w:type="gramEnd"/>
      <w:r w:rsidRPr="008A7277">
        <w:t xml:space="preserve"> where a donation is provided to a 'charity' which is controlled by a public official who is in a position to make decisions affecting </w:t>
      </w:r>
      <w:r>
        <w:t>the Company</w:t>
      </w:r>
      <w:r w:rsidRPr="008A7277">
        <w:t xml:space="preserve">. Therefore, whilst </w:t>
      </w:r>
      <w:r>
        <w:t>the Company</w:t>
      </w:r>
      <w:r w:rsidRPr="008A7277">
        <w:t xml:space="preserve"> supports community outreach and charitable work, recipients must be subject to a suitable due diligence and approval process in all circumstances. It must be clear who the actual recipient of the donation is and for whose benefit the donation is ultimately made.</w:t>
      </w:r>
    </w:p>
    <w:p w14:paraId="27916A43" w14:textId="77777777" w:rsidR="00087BCF" w:rsidRPr="008A7277" w:rsidRDefault="00087BCF" w:rsidP="00087BCF">
      <w:pPr>
        <w:pStyle w:val="HWLELvl2"/>
      </w:pPr>
      <w:bookmarkStart w:id="9" w:name="_Toc488315726"/>
      <w:r w:rsidRPr="008A7277">
        <w:t>Mergers and acquisitions</w:t>
      </w:r>
      <w:bookmarkEnd w:id="9"/>
    </w:p>
    <w:p w14:paraId="10A6595F" w14:textId="77777777" w:rsidR="00087BCF" w:rsidRPr="008A7277" w:rsidRDefault="00087BCF" w:rsidP="00087BCF">
      <w:pPr>
        <w:pStyle w:val="HWLEIndent"/>
      </w:pPr>
      <w:r w:rsidRPr="008A7277">
        <w:t xml:space="preserve">An anti-corruption due diligence on companies which </w:t>
      </w:r>
      <w:r>
        <w:t>the Company</w:t>
      </w:r>
      <w:r w:rsidRPr="008A7277">
        <w:t xml:space="preserve"> is considering acquiring should be performed during the overall due diligence process. The following risk areas should be considered during the due diligence process:</w:t>
      </w:r>
    </w:p>
    <w:p w14:paraId="58BF3A7F" w14:textId="77777777" w:rsidR="00087BCF" w:rsidRPr="008A7277" w:rsidRDefault="00087BCF" w:rsidP="00087BCF">
      <w:pPr>
        <w:pStyle w:val="HWLELvl3"/>
      </w:pPr>
      <w:r w:rsidRPr="008A7277">
        <w:rPr>
          <w:rFonts w:cs="Arial"/>
          <w:bCs/>
        </w:rPr>
        <w:t xml:space="preserve">an entity's control environment: policies, procedures, employee training, audit environment and whistleblower </w:t>
      </w:r>
      <w:proofErr w:type="gramStart"/>
      <w:r w:rsidRPr="008A7277">
        <w:rPr>
          <w:rFonts w:cs="Arial"/>
          <w:bCs/>
        </w:rPr>
        <w:t>issues;</w:t>
      </w:r>
      <w:proofErr w:type="gramEnd"/>
    </w:p>
    <w:p w14:paraId="3B3401B0" w14:textId="77777777" w:rsidR="00087BCF" w:rsidRPr="008A7277" w:rsidRDefault="00087BCF" w:rsidP="00087BCF">
      <w:pPr>
        <w:pStyle w:val="HWLELvl3"/>
      </w:pPr>
      <w:r w:rsidRPr="008A7277">
        <w:t xml:space="preserve">any ongoing or past investigations (government or internal), adverse audit findings (external or internal), or employee discipline for breaches of anti-corruption law or </w:t>
      </w:r>
      <w:proofErr w:type="gramStart"/>
      <w:r w:rsidRPr="008A7277">
        <w:t>policies;</w:t>
      </w:r>
      <w:proofErr w:type="gramEnd"/>
    </w:p>
    <w:p w14:paraId="553197D3" w14:textId="77777777" w:rsidR="00087BCF" w:rsidRPr="008A7277" w:rsidRDefault="00087BCF" w:rsidP="00087BCF">
      <w:pPr>
        <w:pStyle w:val="HWLELvl3"/>
      </w:pPr>
      <w:r w:rsidRPr="008A7277">
        <w:t xml:space="preserve">the nature and scope of an entity's government sales and the history of significant government contracts or tenders. Risks include improper commissions, side agreements, cash payments and </w:t>
      </w:r>
      <w:proofErr w:type="gramStart"/>
      <w:r w:rsidRPr="008A7277">
        <w:t>kickbacks;</w:t>
      </w:r>
      <w:proofErr w:type="gramEnd"/>
    </w:p>
    <w:p w14:paraId="6A9A6027" w14:textId="77777777" w:rsidR="00087BCF" w:rsidRPr="008A7277" w:rsidRDefault="00087BCF" w:rsidP="00087BCF">
      <w:pPr>
        <w:pStyle w:val="HWLELvl3"/>
      </w:pPr>
      <w:r w:rsidRPr="008A7277">
        <w:t xml:space="preserve">an entity's important regulatory relationships, such as key licenses, permits, and other approvals. Due diligence in that context would focus on employees who interact with these regulators, and whether there are any fees, expediting payments, gifts or other benefits to public </w:t>
      </w:r>
      <w:proofErr w:type="gramStart"/>
      <w:r w:rsidRPr="008A7277">
        <w:t>officials;</w:t>
      </w:r>
      <w:proofErr w:type="gramEnd"/>
    </w:p>
    <w:p w14:paraId="3F67A497" w14:textId="77777777" w:rsidR="00087BCF" w:rsidRPr="008A7277" w:rsidRDefault="00087BCF" w:rsidP="00087BCF">
      <w:pPr>
        <w:pStyle w:val="HWLELvl3"/>
      </w:pPr>
      <w:r w:rsidRPr="008A7277">
        <w:t xml:space="preserve">travel, gifts, entertainment, educational or other expenses incurred in connection with marketing of products or services, or in connection with developing and maintaining relationships with government regulators. Diligence in this area would include examining expense records, inspection or training trips, and conference attendee lists and </w:t>
      </w:r>
      <w:proofErr w:type="gramStart"/>
      <w:r w:rsidRPr="008A7277">
        <w:t>expenses;</w:t>
      </w:r>
      <w:proofErr w:type="gramEnd"/>
    </w:p>
    <w:p w14:paraId="06220854" w14:textId="77777777" w:rsidR="00087BCF" w:rsidRPr="008A7277" w:rsidRDefault="00087BCF" w:rsidP="00087BCF">
      <w:pPr>
        <w:pStyle w:val="HWLELvl3"/>
      </w:pPr>
      <w:r w:rsidRPr="008A7277">
        <w:t>an entity's relationships with distributors, sales agents, consultants, and other third parties and intermediaries, particularly those who interact with government customers or regulators; and</w:t>
      </w:r>
    </w:p>
    <w:p w14:paraId="62A63F54" w14:textId="77777777" w:rsidR="00087BCF" w:rsidRPr="008A7277" w:rsidRDefault="00087BCF" w:rsidP="00087BCF">
      <w:pPr>
        <w:pStyle w:val="HWLELvl3"/>
      </w:pPr>
      <w:r w:rsidRPr="008A7277">
        <w:t>an entity's participation in joint ventures or other teaming arrangements that have significant government customers or are subject to significant government regulation.</w:t>
      </w:r>
    </w:p>
    <w:p w14:paraId="1ED857ED" w14:textId="77777777" w:rsidR="00087BCF" w:rsidRPr="008A7277" w:rsidRDefault="00087BCF" w:rsidP="00087BCF">
      <w:pPr>
        <w:pStyle w:val="HWLELvl2"/>
      </w:pPr>
      <w:bookmarkStart w:id="10" w:name="_Toc488315727"/>
      <w:r w:rsidRPr="008A7277">
        <w:lastRenderedPageBreak/>
        <w:t>Reporting bribery and suspicious activity</w:t>
      </w:r>
      <w:bookmarkEnd w:id="10"/>
    </w:p>
    <w:p w14:paraId="6CB1F3D7" w14:textId="77777777" w:rsidR="00087BCF" w:rsidRPr="008A7277" w:rsidRDefault="00087BCF" w:rsidP="00087BCF">
      <w:pPr>
        <w:pStyle w:val="HWLELvl3"/>
      </w:pPr>
      <w:r w:rsidRPr="008A7277">
        <w:rPr>
          <w:rFonts w:cs="Arial"/>
          <w:bCs/>
        </w:rPr>
        <w:t xml:space="preserve">If you become aware of any actual or suspected breach of this Policy or if you are ever offered any bribe or kickback, you must report this to the </w:t>
      </w:r>
      <w:r>
        <w:rPr>
          <w:rFonts w:cs="Arial"/>
          <w:bCs/>
        </w:rPr>
        <w:t xml:space="preserve">Authorised Officer (see </w:t>
      </w:r>
      <w:r w:rsidR="006E1C8B">
        <w:rPr>
          <w:rFonts w:cs="Arial"/>
          <w:bCs/>
        </w:rPr>
        <w:fldChar w:fldCharType="begin"/>
      </w:r>
      <w:r w:rsidR="006E1C8B">
        <w:rPr>
          <w:rFonts w:cs="Arial"/>
          <w:bCs/>
        </w:rPr>
        <w:instrText xml:space="preserve"> REF _Ref27035526 \r \h </w:instrText>
      </w:r>
      <w:r w:rsidR="006E1C8B">
        <w:rPr>
          <w:rFonts w:cs="Arial"/>
          <w:bCs/>
        </w:rPr>
      </w:r>
      <w:r w:rsidR="006E1C8B">
        <w:rPr>
          <w:rFonts w:cs="Arial"/>
          <w:bCs/>
        </w:rPr>
        <w:fldChar w:fldCharType="separate"/>
      </w:r>
      <w:r w:rsidR="001A02B6">
        <w:rPr>
          <w:rFonts w:cs="Arial"/>
          <w:bCs/>
        </w:rPr>
        <w:t>Schedule 1</w:t>
      </w:r>
      <w:r w:rsidR="006E1C8B">
        <w:rPr>
          <w:rFonts w:cs="Arial"/>
          <w:bCs/>
        </w:rPr>
        <w:fldChar w:fldCharType="end"/>
      </w:r>
      <w:r>
        <w:rPr>
          <w:rFonts w:cs="Arial"/>
          <w:bCs/>
        </w:rPr>
        <w:t>)</w:t>
      </w:r>
      <w:r w:rsidRPr="008A7277">
        <w:rPr>
          <w:rFonts w:cs="Arial"/>
          <w:bCs/>
        </w:rPr>
        <w:t xml:space="preserve">. Processes are in place to ensure that such complaints are </w:t>
      </w:r>
      <w:proofErr w:type="gramStart"/>
      <w:r w:rsidRPr="008A7277">
        <w:rPr>
          <w:rFonts w:cs="Arial"/>
          <w:bCs/>
        </w:rPr>
        <w:t>investigated</w:t>
      </w:r>
      <w:proofErr w:type="gramEnd"/>
      <w:r w:rsidRPr="008A7277">
        <w:rPr>
          <w:rFonts w:cs="Arial"/>
          <w:bCs/>
        </w:rPr>
        <w:t xml:space="preserve"> and appropriate action taken. </w:t>
      </w:r>
      <w:r>
        <w:rPr>
          <w:rFonts w:cs="Arial"/>
          <w:bCs/>
        </w:rPr>
        <w:t>The Company</w:t>
      </w:r>
      <w:r w:rsidRPr="008A7277">
        <w:rPr>
          <w:rFonts w:cs="Arial"/>
          <w:bCs/>
        </w:rPr>
        <w:t xml:space="preserve"> will not permit retaliation of any kind against any Representative for making good faith reports about actual or suspected violations of this Policy. These process</w:t>
      </w:r>
      <w:r>
        <w:rPr>
          <w:rFonts w:cs="Arial"/>
          <w:bCs/>
        </w:rPr>
        <w:t>es</w:t>
      </w:r>
      <w:r w:rsidRPr="008A7277">
        <w:rPr>
          <w:rFonts w:cs="Arial"/>
          <w:bCs/>
        </w:rPr>
        <w:t xml:space="preserve"> apply to all Representatives of </w:t>
      </w:r>
      <w:r>
        <w:rPr>
          <w:rFonts w:cs="Arial"/>
          <w:bCs/>
        </w:rPr>
        <w:t>the Company</w:t>
      </w:r>
      <w:r w:rsidRPr="008A7277">
        <w:rPr>
          <w:rFonts w:cs="Arial"/>
          <w:bCs/>
        </w:rPr>
        <w:t>.</w:t>
      </w:r>
    </w:p>
    <w:p w14:paraId="01E469A8" w14:textId="77777777" w:rsidR="00087BCF" w:rsidRPr="008A7277" w:rsidRDefault="00087BCF" w:rsidP="00087BCF">
      <w:pPr>
        <w:pStyle w:val="HWLELvl3"/>
      </w:pPr>
      <w:r w:rsidRPr="008A7277">
        <w:t xml:space="preserve">Whistleblowing reports should be made in accordance with </w:t>
      </w:r>
      <w:r>
        <w:t>the Company</w:t>
      </w:r>
      <w:r w:rsidRPr="008A7277">
        <w:t xml:space="preserve">'s Whistleblower </w:t>
      </w:r>
      <w:r w:rsidRPr="00560A89">
        <w:t xml:space="preserve">Protection </w:t>
      </w:r>
      <w:r w:rsidRPr="008A7277">
        <w:t xml:space="preserve">Policy. Matters which may be reported to the </w:t>
      </w:r>
      <w:r>
        <w:t>Authorised Officers</w:t>
      </w:r>
      <w:r w:rsidRPr="008A7277">
        <w:t xml:space="preserve"> include (but are not limited to):</w:t>
      </w:r>
    </w:p>
    <w:p w14:paraId="32B610E6" w14:textId="77777777" w:rsidR="00087BCF" w:rsidRPr="008A7277" w:rsidRDefault="00087BCF" w:rsidP="00087BCF">
      <w:pPr>
        <w:pStyle w:val="HWLELvl4"/>
      </w:pPr>
      <w:r w:rsidRPr="008A7277">
        <w:rPr>
          <w:bCs/>
          <w:szCs w:val="28"/>
        </w:rPr>
        <w:t xml:space="preserve">conduct which is inconsistent with </w:t>
      </w:r>
      <w:r>
        <w:rPr>
          <w:bCs/>
          <w:szCs w:val="28"/>
        </w:rPr>
        <w:t>the Company</w:t>
      </w:r>
      <w:r w:rsidRPr="008A7277">
        <w:rPr>
          <w:bCs/>
          <w:szCs w:val="28"/>
        </w:rPr>
        <w:t xml:space="preserve"> stated vision, its Code of Conduct, policies and </w:t>
      </w:r>
      <w:proofErr w:type="gramStart"/>
      <w:r w:rsidRPr="008A7277">
        <w:rPr>
          <w:bCs/>
          <w:szCs w:val="28"/>
        </w:rPr>
        <w:t>procedures;</w:t>
      </w:r>
      <w:proofErr w:type="gramEnd"/>
    </w:p>
    <w:p w14:paraId="0DB30A3F" w14:textId="77777777" w:rsidR="00087BCF" w:rsidRPr="008A7277" w:rsidRDefault="00087BCF" w:rsidP="00087BCF">
      <w:pPr>
        <w:pStyle w:val="HWLELvl4"/>
      </w:pPr>
      <w:r w:rsidRPr="008A7277">
        <w:t xml:space="preserve">violation of </w:t>
      </w:r>
      <w:proofErr w:type="gramStart"/>
      <w:r w:rsidRPr="008A7277">
        <w:t>law;</w:t>
      </w:r>
      <w:proofErr w:type="gramEnd"/>
    </w:p>
    <w:p w14:paraId="289CD054" w14:textId="77777777" w:rsidR="00087BCF" w:rsidRPr="008A7277" w:rsidRDefault="00087BCF" w:rsidP="00087BCF">
      <w:pPr>
        <w:pStyle w:val="HWLELvl4"/>
      </w:pPr>
      <w:r w:rsidRPr="008A7277">
        <w:t xml:space="preserve">abuse of company resources and </w:t>
      </w:r>
      <w:proofErr w:type="gramStart"/>
      <w:r w:rsidRPr="008A7277">
        <w:t>assets;</w:t>
      </w:r>
      <w:proofErr w:type="gramEnd"/>
    </w:p>
    <w:p w14:paraId="22F0FE42" w14:textId="77777777" w:rsidR="00087BCF" w:rsidRPr="008A7277" w:rsidRDefault="00087BCF" w:rsidP="00087BCF">
      <w:pPr>
        <w:pStyle w:val="HWLELvl4"/>
      </w:pPr>
      <w:r w:rsidRPr="008A7277">
        <w:t xml:space="preserve">danger to health and safety of any </w:t>
      </w:r>
      <w:proofErr w:type="gramStart"/>
      <w:r w:rsidRPr="008A7277">
        <w:t>individual;</w:t>
      </w:r>
      <w:proofErr w:type="gramEnd"/>
    </w:p>
    <w:p w14:paraId="1256F85B" w14:textId="77777777" w:rsidR="00087BCF" w:rsidRPr="008A7277" w:rsidRDefault="00087BCF" w:rsidP="00087BCF">
      <w:pPr>
        <w:pStyle w:val="HWLELvl4"/>
      </w:pPr>
      <w:r w:rsidRPr="008A7277">
        <w:t xml:space="preserve">deliberate concealment of </w:t>
      </w:r>
      <w:proofErr w:type="gramStart"/>
      <w:r w:rsidRPr="008A7277">
        <w:t>information;</w:t>
      </w:r>
      <w:proofErr w:type="gramEnd"/>
    </w:p>
    <w:p w14:paraId="2D826E63" w14:textId="77777777" w:rsidR="00087BCF" w:rsidRPr="008A7277" w:rsidRDefault="00087BCF" w:rsidP="00087BCF">
      <w:pPr>
        <w:pStyle w:val="HWLELvl4"/>
      </w:pPr>
      <w:r w:rsidRPr="008A7277">
        <w:t xml:space="preserve">fraud, corruption, bribery, extortion and </w:t>
      </w:r>
      <w:proofErr w:type="gramStart"/>
      <w:r w:rsidRPr="008A7277">
        <w:t>theft;</w:t>
      </w:r>
      <w:proofErr w:type="gramEnd"/>
    </w:p>
    <w:p w14:paraId="7FD18FB2" w14:textId="77777777" w:rsidR="00087BCF" w:rsidRPr="008A7277" w:rsidRDefault="00087BCF" w:rsidP="00087BCF">
      <w:pPr>
        <w:pStyle w:val="HWLELvl4"/>
      </w:pPr>
      <w:r w:rsidRPr="008A7277">
        <w:t xml:space="preserve">financial </w:t>
      </w:r>
      <w:proofErr w:type="gramStart"/>
      <w:r w:rsidRPr="008A7277">
        <w:t>misconduct;</w:t>
      </w:r>
      <w:proofErr w:type="gramEnd"/>
    </w:p>
    <w:p w14:paraId="2582A7A9" w14:textId="77777777" w:rsidR="00087BCF" w:rsidRPr="008A7277" w:rsidRDefault="00087BCF" w:rsidP="00087BCF">
      <w:pPr>
        <w:pStyle w:val="HWLELvl4"/>
      </w:pPr>
      <w:r w:rsidRPr="008A7277">
        <w:t>unfair discrimination; and</w:t>
      </w:r>
    </w:p>
    <w:p w14:paraId="2066CBF3" w14:textId="77777777" w:rsidR="00087BCF" w:rsidRPr="008A7277" w:rsidRDefault="00087BCF" w:rsidP="00087BCF">
      <w:pPr>
        <w:pStyle w:val="HWLELvl4"/>
      </w:pPr>
      <w:r w:rsidRPr="008A7277">
        <w:t>attempt to suppress or conceal information relating to any of the above.</w:t>
      </w:r>
    </w:p>
    <w:p w14:paraId="22AADCAE" w14:textId="77777777" w:rsidR="00087BCF" w:rsidRPr="008A7277" w:rsidRDefault="00087BCF" w:rsidP="00087BCF">
      <w:pPr>
        <w:pStyle w:val="HWLELvl3"/>
      </w:pPr>
      <w:r w:rsidRPr="008A7277">
        <w:rPr>
          <w:rFonts w:cs="Arial"/>
          <w:bCs/>
        </w:rPr>
        <w:t>The Company expects all Representatives whether full</w:t>
      </w:r>
      <w:r>
        <w:rPr>
          <w:rFonts w:cs="Arial"/>
          <w:bCs/>
        </w:rPr>
        <w:t>-</w:t>
      </w:r>
      <w:r w:rsidRPr="008A7277">
        <w:rPr>
          <w:rFonts w:cs="Arial"/>
          <w:bCs/>
        </w:rPr>
        <w:t xml:space="preserve">time, </w:t>
      </w:r>
      <w:proofErr w:type="gramStart"/>
      <w:r w:rsidRPr="008A7277">
        <w:rPr>
          <w:rFonts w:cs="Arial"/>
          <w:bCs/>
        </w:rPr>
        <w:t>part</w:t>
      </w:r>
      <w:r>
        <w:rPr>
          <w:rFonts w:cs="Arial"/>
          <w:bCs/>
        </w:rPr>
        <w:t>-</w:t>
      </w:r>
      <w:r w:rsidRPr="008A7277">
        <w:rPr>
          <w:rFonts w:cs="Arial"/>
          <w:bCs/>
        </w:rPr>
        <w:t>time</w:t>
      </w:r>
      <w:proofErr w:type="gramEnd"/>
      <w:r w:rsidRPr="008A7277">
        <w:rPr>
          <w:rFonts w:cs="Arial"/>
          <w:bCs/>
        </w:rPr>
        <w:t xml:space="preserve"> or temporary acting in good faith to report unethical or fraudulent conduct without fear or favour.</w:t>
      </w:r>
    </w:p>
    <w:p w14:paraId="0FE0C9EB" w14:textId="77777777" w:rsidR="00087BCF" w:rsidRPr="008A7277" w:rsidRDefault="00087BCF" w:rsidP="00087BCF">
      <w:pPr>
        <w:pStyle w:val="HWLELvl3"/>
      </w:pPr>
      <w:r w:rsidRPr="008A7277">
        <w:t>Customers and suppliers are also encouraged to report unethical and fraudulent activities and (in the case of customers) activities that could constitute, or could be perceived to be, collusion or price fixing.</w:t>
      </w:r>
    </w:p>
    <w:p w14:paraId="3DAEF385" w14:textId="77777777" w:rsidR="00087BCF" w:rsidRPr="008A7277" w:rsidRDefault="00087BCF" w:rsidP="00087BCF">
      <w:pPr>
        <w:pStyle w:val="HWLELvl3"/>
      </w:pPr>
      <w:r w:rsidRPr="008A7277">
        <w:t xml:space="preserve">Representatives have an obligation to report suspected or potential breaches of this Policy to </w:t>
      </w:r>
      <w:r>
        <w:t>the Authorised Officer</w:t>
      </w:r>
      <w:r w:rsidRPr="008A7277">
        <w:t xml:space="preserve">. All information and reports to </w:t>
      </w:r>
      <w:r>
        <w:t>an Authorised Officer</w:t>
      </w:r>
      <w:r w:rsidRPr="008A7277">
        <w:t xml:space="preserve"> will be dealt with in a responsible and sensitive manner. </w:t>
      </w:r>
    </w:p>
    <w:p w14:paraId="7BC1032A" w14:textId="77777777" w:rsidR="00087BCF" w:rsidRPr="008A7277" w:rsidRDefault="00087BCF" w:rsidP="00087BCF">
      <w:pPr>
        <w:pStyle w:val="HWLELvl1"/>
      </w:pPr>
      <w:bookmarkStart w:id="11" w:name="_Toc488315729"/>
      <w:r w:rsidRPr="008A7277">
        <w:t>Roles and Responsibilities</w:t>
      </w:r>
      <w:bookmarkEnd w:id="11"/>
    </w:p>
    <w:p w14:paraId="36A357E5" w14:textId="77777777" w:rsidR="00087BCF" w:rsidRPr="008A7277" w:rsidRDefault="00087BCF" w:rsidP="00087BCF">
      <w:pPr>
        <w:pStyle w:val="HWLELvl2nohead"/>
      </w:pPr>
      <w:r w:rsidRPr="008A7277">
        <w:t>It is the responsibility of all Representatives to know and adhere to this Policy.</w:t>
      </w:r>
    </w:p>
    <w:p w14:paraId="336FCCED" w14:textId="77777777" w:rsidR="00087BCF" w:rsidRPr="008A7277" w:rsidRDefault="00087BCF" w:rsidP="00087BCF">
      <w:pPr>
        <w:pStyle w:val="HWLELvl2nohead"/>
      </w:pPr>
      <w:r w:rsidRPr="008A7277">
        <w:lastRenderedPageBreak/>
        <w:t xml:space="preserve">The </w:t>
      </w:r>
      <w:r>
        <w:t>Board</w:t>
      </w:r>
      <w:r w:rsidRPr="008A7277">
        <w:t xml:space="preserve"> have direct responsibility for the Policy, for maintaining it and for providing advice and guidance on its implementation.</w:t>
      </w:r>
    </w:p>
    <w:p w14:paraId="631566AE" w14:textId="77777777" w:rsidR="00087BCF" w:rsidRDefault="00087BCF" w:rsidP="00087BCF">
      <w:pPr>
        <w:pStyle w:val="HWLELvl2nohead"/>
      </w:pPr>
      <w:r w:rsidRPr="008A7277">
        <w:t>All business unit managers are directly responsible for implementing the Policy within their business areas, and for adherence by their staff.</w:t>
      </w:r>
    </w:p>
    <w:p w14:paraId="4710FF19" w14:textId="77777777" w:rsidR="00087BCF" w:rsidRPr="008A7277" w:rsidRDefault="00087BCF" w:rsidP="00087BCF">
      <w:pPr>
        <w:pStyle w:val="HWLELvl2nohead"/>
      </w:pPr>
      <w:r>
        <w:t>The Board must ensure that managers and employees likely to be exposed to bribery and corruption are trained to recognise and deal with such conduct in accordance with this Policy.</w:t>
      </w:r>
    </w:p>
    <w:p w14:paraId="72172C68" w14:textId="77777777" w:rsidR="00087BCF" w:rsidRPr="008A7277" w:rsidRDefault="00087BCF" w:rsidP="00087BCF">
      <w:pPr>
        <w:pStyle w:val="HWLELvl1"/>
      </w:pPr>
      <w:bookmarkStart w:id="12" w:name="_Toc488315730"/>
      <w:r w:rsidRPr="008A7277">
        <w:t>Compliance</w:t>
      </w:r>
      <w:bookmarkEnd w:id="12"/>
    </w:p>
    <w:p w14:paraId="7E0F992C" w14:textId="77777777" w:rsidR="00087BCF" w:rsidRPr="008A7277" w:rsidRDefault="00087BCF" w:rsidP="00087BCF">
      <w:pPr>
        <w:pStyle w:val="HWLELvl2nohead"/>
      </w:pPr>
      <w:r w:rsidRPr="008A7277">
        <w:t xml:space="preserve">Representatives are required to familiarise and fully comply with this </w:t>
      </w:r>
      <w:r>
        <w:t>P</w:t>
      </w:r>
      <w:r w:rsidRPr="008A7277">
        <w:t>olicy.</w:t>
      </w:r>
    </w:p>
    <w:p w14:paraId="377435E1" w14:textId="77777777" w:rsidR="00087BCF" w:rsidRPr="008A7277" w:rsidRDefault="00087BCF" w:rsidP="00087BCF">
      <w:pPr>
        <w:pStyle w:val="HWLELvl2nohead"/>
      </w:pPr>
      <w:r w:rsidRPr="008A7277">
        <w:t>Any Representative who fails to comply with the provisions as set out above or any amendment thereto, may be subject to appropriate disciplinary or legal action.</w:t>
      </w:r>
    </w:p>
    <w:p w14:paraId="0043CD30" w14:textId="77777777" w:rsidR="00087BCF" w:rsidRDefault="00087BCF" w:rsidP="00087BCF">
      <w:pPr>
        <w:pStyle w:val="HWLELvl2nohead"/>
      </w:pPr>
      <w:r>
        <w:t>the Company</w:t>
      </w:r>
      <w:r w:rsidRPr="008A7277">
        <w:t xml:space="preserve">'s policies, standards, </w:t>
      </w:r>
      <w:proofErr w:type="gramStart"/>
      <w:r w:rsidRPr="008A7277">
        <w:t>procedures</w:t>
      </w:r>
      <w:proofErr w:type="gramEnd"/>
      <w:r w:rsidRPr="008A7277">
        <w:t xml:space="preserve"> and guidelines comply with legal, regulatory and statutory requirements.</w:t>
      </w:r>
    </w:p>
    <w:p w14:paraId="442352C0" w14:textId="77777777" w:rsidR="00087BCF" w:rsidRPr="008A7277" w:rsidRDefault="00087BCF" w:rsidP="00087BCF">
      <w:pPr>
        <w:pStyle w:val="HWLELvl2nohead"/>
      </w:pPr>
      <w:r>
        <w:t>The Board is responsible for reviewing this Policy to determine its appropriateness to the needs of the Company from time to time</w:t>
      </w:r>
      <w:r w:rsidR="003163DB">
        <w:t xml:space="preserve"> and will review the policy at least </w:t>
      </w:r>
      <w:r w:rsidR="003163DB" w:rsidRPr="00037332">
        <w:t>annually</w:t>
      </w:r>
      <w:r w:rsidR="003163DB" w:rsidRPr="00C86A26">
        <w:t>.</w:t>
      </w:r>
    </w:p>
    <w:p w14:paraId="1A2A5EF4" w14:textId="77777777" w:rsidR="00087BCF" w:rsidRPr="008A7277" w:rsidRDefault="00087BCF" w:rsidP="00087BCF">
      <w:pPr>
        <w:pStyle w:val="HWLELvl2nohead"/>
      </w:pPr>
      <w:r w:rsidRPr="008A7277">
        <w:t xml:space="preserve">This Policy may be amended from time to time in the sole discretion of </w:t>
      </w:r>
      <w:r>
        <w:t>the Company</w:t>
      </w:r>
      <w:r w:rsidRPr="008A7277">
        <w:t>.</w:t>
      </w:r>
    </w:p>
    <w:p w14:paraId="66897847" w14:textId="77777777" w:rsidR="00087BCF" w:rsidRPr="008A7277" w:rsidRDefault="00087BCF" w:rsidP="00087BCF">
      <w:pPr>
        <w:pStyle w:val="HWLELvl1"/>
      </w:pPr>
      <w:bookmarkStart w:id="13" w:name="_Toc488315728"/>
      <w:bookmarkStart w:id="14" w:name="_Toc488315731"/>
      <w:r w:rsidRPr="008A7277">
        <w:t>Enquires</w:t>
      </w:r>
      <w:bookmarkEnd w:id="13"/>
    </w:p>
    <w:p w14:paraId="42D81A21" w14:textId="77777777" w:rsidR="00087BCF" w:rsidRPr="008A7277" w:rsidRDefault="00087BCF" w:rsidP="00087BCF">
      <w:pPr>
        <w:pStyle w:val="HWLEIndent"/>
      </w:pPr>
      <w:r w:rsidRPr="008A7277">
        <w:t xml:space="preserve">Enquiries about this Policy should be directed to the Company Secretary or the Chief </w:t>
      </w:r>
      <w:r>
        <w:t xml:space="preserve">Executive </w:t>
      </w:r>
      <w:r w:rsidRPr="008A7277">
        <w:t>Officer.</w:t>
      </w:r>
    </w:p>
    <w:p w14:paraId="776F31C3" w14:textId="77777777" w:rsidR="00087BCF" w:rsidRPr="008A7277" w:rsidRDefault="00087BCF" w:rsidP="00087BCF">
      <w:pPr>
        <w:pStyle w:val="HWLELvl1"/>
      </w:pPr>
      <w:r w:rsidRPr="008A7277">
        <w:t>Related Documents</w:t>
      </w:r>
      <w:bookmarkEnd w:id="14"/>
    </w:p>
    <w:p w14:paraId="7FD4F481" w14:textId="77777777" w:rsidR="00087BCF" w:rsidRPr="001D08E6" w:rsidRDefault="00087BCF" w:rsidP="00087BCF">
      <w:pPr>
        <w:pStyle w:val="HWLELvl2nohead"/>
      </w:pPr>
      <w:r w:rsidRPr="001D08E6">
        <w:t>Code of Conduct</w:t>
      </w:r>
      <w:r>
        <w:t>.</w:t>
      </w:r>
    </w:p>
    <w:p w14:paraId="27B50402" w14:textId="77777777" w:rsidR="00087BCF" w:rsidRDefault="00087BCF" w:rsidP="00087BCF">
      <w:pPr>
        <w:pStyle w:val="HWLELvl2nohead"/>
      </w:pPr>
      <w:r w:rsidRPr="00B37798">
        <w:t>Whistleblower Protection Policy</w:t>
      </w:r>
      <w:r>
        <w:t>.</w:t>
      </w:r>
    </w:p>
    <w:p w14:paraId="6667800A" w14:textId="77777777" w:rsidR="00E6185A" w:rsidRDefault="00E6185A" w:rsidP="00087BCF">
      <w:pPr>
        <w:pStyle w:val="HWLEBodyText"/>
      </w:pPr>
    </w:p>
    <w:p w14:paraId="2BA7EC21" w14:textId="77777777" w:rsidR="00087BCF" w:rsidRDefault="00382E1E" w:rsidP="00382E1E">
      <w:pPr>
        <w:pStyle w:val="HWLESchHeadmulti"/>
      </w:pPr>
      <w:bookmarkStart w:id="15" w:name="_Ref27035526"/>
      <w:r>
        <w:lastRenderedPageBreak/>
        <w:t>Authorised Officer</w:t>
      </w:r>
      <w:bookmarkEnd w:id="15"/>
    </w:p>
    <w:tbl>
      <w:tblPr>
        <w:tblStyle w:val="HWLETable"/>
        <w:tblW w:w="0" w:type="auto"/>
        <w:tblLook w:val="04A0" w:firstRow="1" w:lastRow="0" w:firstColumn="1" w:lastColumn="0" w:noHBand="0" w:noVBand="1"/>
      </w:tblPr>
      <w:tblGrid>
        <w:gridCol w:w="1980"/>
        <w:gridCol w:w="2410"/>
        <w:gridCol w:w="4105"/>
      </w:tblGrid>
      <w:tr w:rsidR="00382E1E" w14:paraId="02EE045E" w14:textId="77777777" w:rsidTr="00D23C50">
        <w:trPr>
          <w:cnfStyle w:val="100000000000" w:firstRow="1" w:lastRow="0" w:firstColumn="0" w:lastColumn="0" w:oddVBand="0" w:evenVBand="0" w:oddHBand="0" w:evenHBand="0" w:firstRowFirstColumn="0" w:firstRowLastColumn="0" w:lastRowFirstColumn="0" w:lastRowLastColumn="0"/>
        </w:trPr>
        <w:tc>
          <w:tcPr>
            <w:tcW w:w="1980" w:type="dxa"/>
          </w:tcPr>
          <w:p w14:paraId="641A886D" w14:textId="77777777" w:rsidR="00382E1E" w:rsidRDefault="00382E1E" w:rsidP="00382E1E">
            <w:pPr>
              <w:pStyle w:val="HWLEBodyText"/>
            </w:pPr>
            <w:r>
              <w:t>Name</w:t>
            </w:r>
          </w:p>
        </w:tc>
        <w:tc>
          <w:tcPr>
            <w:tcW w:w="2410" w:type="dxa"/>
          </w:tcPr>
          <w:p w14:paraId="68F0A0A7" w14:textId="77777777" w:rsidR="00382E1E" w:rsidRDefault="00382E1E" w:rsidP="00382E1E">
            <w:pPr>
              <w:pStyle w:val="HWLEBodyText"/>
            </w:pPr>
            <w:r>
              <w:t>Position</w:t>
            </w:r>
          </w:p>
        </w:tc>
        <w:tc>
          <w:tcPr>
            <w:tcW w:w="4105" w:type="dxa"/>
          </w:tcPr>
          <w:p w14:paraId="72500573" w14:textId="77777777" w:rsidR="00382E1E" w:rsidRDefault="00382E1E" w:rsidP="00382E1E">
            <w:pPr>
              <w:pStyle w:val="HWLEBodyText"/>
            </w:pPr>
            <w:r>
              <w:t>Contact Details</w:t>
            </w:r>
          </w:p>
        </w:tc>
      </w:tr>
      <w:tr w:rsidR="00382E1E" w14:paraId="33F9F8FE" w14:textId="77777777" w:rsidTr="00D23C50">
        <w:trPr>
          <w:trHeight w:val="1692"/>
        </w:trPr>
        <w:tc>
          <w:tcPr>
            <w:tcW w:w="1980" w:type="dxa"/>
          </w:tcPr>
          <w:p w14:paraId="002A39BB" w14:textId="74BA38B7" w:rsidR="00382E1E" w:rsidRPr="0022429E" w:rsidRDefault="00A469BC" w:rsidP="00382E1E">
            <w:pPr>
              <w:pStyle w:val="HWLEBodyText"/>
            </w:pPr>
            <w:r>
              <w:t>Alan Thomas</w:t>
            </w:r>
          </w:p>
        </w:tc>
        <w:tc>
          <w:tcPr>
            <w:tcW w:w="2410" w:type="dxa"/>
          </w:tcPr>
          <w:p w14:paraId="6EF57B86" w14:textId="39E0884A" w:rsidR="00382E1E" w:rsidRPr="0022429E" w:rsidRDefault="00A469BC" w:rsidP="00382E1E">
            <w:pPr>
              <w:pStyle w:val="HWLEBodyText"/>
            </w:pPr>
            <w:r>
              <w:t>Company Secretary</w:t>
            </w:r>
          </w:p>
        </w:tc>
        <w:tc>
          <w:tcPr>
            <w:tcW w:w="4105" w:type="dxa"/>
          </w:tcPr>
          <w:p w14:paraId="055B6C3F" w14:textId="7F2CFC8A" w:rsidR="00D23C50" w:rsidRDefault="00D23C50" w:rsidP="00382E1E">
            <w:pPr>
              <w:pStyle w:val="HWLEBodyText"/>
            </w:pPr>
            <w:r>
              <w:t xml:space="preserve">Email: </w:t>
            </w:r>
            <w:r w:rsidR="00A469BC" w:rsidRPr="00A469BC">
              <w:t>alant@armada.com.au</w:t>
            </w:r>
          </w:p>
          <w:p w14:paraId="233499B8" w14:textId="20434099" w:rsidR="00382E1E" w:rsidRDefault="00AA6FB7" w:rsidP="00382E1E">
            <w:pPr>
              <w:pStyle w:val="HWLEBodyText"/>
            </w:pPr>
            <w:r>
              <w:t>Telephone</w:t>
            </w:r>
            <w:r w:rsidR="00D23C50">
              <w:t xml:space="preserve">: </w:t>
            </w:r>
            <w:r w:rsidR="00A469BC">
              <w:rPr>
                <w:rFonts w:cs="Arial"/>
                <w:color w:val="0E2240"/>
                <w:sz w:val="18"/>
                <w:szCs w:val="18"/>
              </w:rPr>
              <w:t>(08) 6165 4000</w:t>
            </w:r>
          </w:p>
        </w:tc>
      </w:tr>
    </w:tbl>
    <w:p w14:paraId="5AA7B6DE" w14:textId="77777777" w:rsidR="00382E1E" w:rsidRPr="00382E1E" w:rsidRDefault="00382E1E" w:rsidP="00382E1E">
      <w:pPr>
        <w:pStyle w:val="HWLEBodyText"/>
      </w:pPr>
    </w:p>
    <w:sectPr w:rsidR="00382E1E" w:rsidRPr="00382E1E"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81A4" w14:textId="77777777" w:rsidR="00FE5C02" w:rsidRDefault="00FE5C02">
      <w:pPr>
        <w:spacing w:line="240" w:lineRule="auto"/>
      </w:pPr>
      <w:r>
        <w:separator/>
      </w:r>
    </w:p>
    <w:p w14:paraId="27D22807" w14:textId="77777777" w:rsidR="00FE5C02" w:rsidRDefault="00FE5C02"/>
  </w:endnote>
  <w:endnote w:type="continuationSeparator" w:id="0">
    <w:p w14:paraId="3F771E12" w14:textId="77777777" w:rsidR="00FE5C02" w:rsidRDefault="00FE5C02">
      <w:pPr>
        <w:spacing w:line="240" w:lineRule="auto"/>
      </w:pPr>
      <w:r>
        <w:continuationSeparator/>
      </w:r>
    </w:p>
    <w:p w14:paraId="57C97A9E" w14:textId="77777777" w:rsidR="00FE5C02" w:rsidRDefault="00FE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ouri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iDocIDField1158ea94-eeaf-43d2-b70d-d2e2"/>
  <w:p w14:paraId="10CB6145" w14:textId="77777777" w:rsidR="00207B34" w:rsidRDefault="00207B34">
    <w:pPr>
      <w:pStyle w:val="DocID"/>
    </w:pPr>
    <w:r>
      <w:fldChar w:fldCharType="begin"/>
    </w:r>
    <w:r>
      <w:instrText xml:space="preserve">  DOCPROPERTY "CUS_DocIDChunk0" </w:instrText>
    </w:r>
    <w:r>
      <w:fldChar w:fldCharType="separate"/>
    </w:r>
    <w:r>
      <w:rPr>
        <w:noProof/>
      </w:rPr>
      <w:t>Doc ID 1023854963/v1</w:t>
    </w:r>
    <w:r>
      <w:fldChar w:fldCharType="end"/>
    </w:r>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207B34" w14:paraId="2A86203B" w14:textId="77777777" w:rsidTr="00A07F1F">
      <w:tc>
        <w:tcPr>
          <w:tcW w:w="4621" w:type="dxa"/>
        </w:tcPr>
        <w:p w14:paraId="6B4C633A" w14:textId="77777777" w:rsidR="00207B34" w:rsidRDefault="00207B34" w:rsidP="00A07F1F">
          <w:pPr>
            <w:pStyle w:val="Footer"/>
          </w:pPr>
        </w:p>
      </w:tc>
      <w:tc>
        <w:tcPr>
          <w:tcW w:w="4621" w:type="dxa"/>
        </w:tcPr>
        <w:p w14:paraId="6C87A306" w14:textId="77777777" w:rsidR="00207B34" w:rsidRDefault="00207B34" w:rsidP="00A07F1F">
          <w:pPr>
            <w:pStyle w:val="Footer"/>
            <w:jc w:val="right"/>
          </w:pPr>
          <w:r>
            <w:t xml:space="preserve">Page </w:t>
          </w:r>
          <w:r>
            <w:fldChar w:fldCharType="begin"/>
          </w:r>
          <w:r>
            <w:instrText xml:space="preserve"> PAGE   \* MERGEFORMAT </w:instrText>
          </w:r>
          <w:r>
            <w:fldChar w:fldCharType="separate"/>
          </w:r>
          <w:r w:rsidR="00726A2D">
            <w:rPr>
              <w:noProof/>
            </w:rPr>
            <w:t>2</w:t>
          </w:r>
          <w:r>
            <w:rPr>
              <w:noProof/>
            </w:rPr>
            <w:fldChar w:fldCharType="end"/>
          </w:r>
        </w:p>
      </w:tc>
    </w:tr>
  </w:tbl>
  <w:p w14:paraId="768F456E" w14:textId="7557BC2B" w:rsidR="00207B34" w:rsidRDefault="00207B3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231D" w14:textId="32B7DDDE" w:rsidR="00207B34" w:rsidRDefault="00207B3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5752" w14:textId="77777777" w:rsidR="00FE5C02" w:rsidRDefault="00FE5C02">
      <w:pPr>
        <w:spacing w:line="240" w:lineRule="auto"/>
      </w:pPr>
      <w:r>
        <w:separator/>
      </w:r>
    </w:p>
    <w:p w14:paraId="472BE36B" w14:textId="77777777" w:rsidR="00FE5C02" w:rsidRDefault="00FE5C02"/>
  </w:footnote>
  <w:footnote w:type="continuationSeparator" w:id="0">
    <w:p w14:paraId="631BEE57" w14:textId="77777777" w:rsidR="00FE5C02" w:rsidRDefault="00FE5C02">
      <w:pPr>
        <w:spacing w:line="240" w:lineRule="auto"/>
      </w:pPr>
      <w:r>
        <w:continuationSeparator/>
      </w:r>
    </w:p>
    <w:p w14:paraId="4193643C" w14:textId="77777777" w:rsidR="00FE5C02" w:rsidRDefault="00FE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484A" w14:textId="77777777" w:rsidR="00C70E1C" w:rsidRDefault="00C7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EFD5" w14:textId="77777777" w:rsidR="00C70E1C" w:rsidRDefault="00C70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A2C8" w14:textId="77777777" w:rsidR="00C70E1C" w:rsidRDefault="00C7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7"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062630852">
    <w:abstractNumId w:val="5"/>
  </w:num>
  <w:num w:numId="2" w16cid:durableId="1446583890">
    <w:abstractNumId w:val="10"/>
  </w:num>
  <w:num w:numId="3" w16cid:durableId="1131633236">
    <w:abstractNumId w:val="8"/>
  </w:num>
  <w:num w:numId="4" w16cid:durableId="1500383632">
    <w:abstractNumId w:val="12"/>
  </w:num>
  <w:num w:numId="5" w16cid:durableId="571044883">
    <w:abstractNumId w:val="9"/>
  </w:num>
  <w:num w:numId="6" w16cid:durableId="585459026">
    <w:abstractNumId w:val="3"/>
  </w:num>
  <w:num w:numId="7" w16cid:durableId="538054526">
    <w:abstractNumId w:val="18"/>
  </w:num>
  <w:num w:numId="8" w16cid:durableId="639846055">
    <w:abstractNumId w:val="2"/>
  </w:num>
  <w:num w:numId="9" w16cid:durableId="1263610983">
    <w:abstractNumId w:val="1"/>
  </w:num>
  <w:num w:numId="10" w16cid:durableId="1639914573">
    <w:abstractNumId w:val="16"/>
  </w:num>
  <w:num w:numId="11" w16cid:durableId="1913544034">
    <w:abstractNumId w:val="6"/>
  </w:num>
  <w:num w:numId="12" w16cid:durableId="780539034">
    <w:abstractNumId w:val="13"/>
  </w:num>
  <w:num w:numId="13" w16cid:durableId="1415080261">
    <w:abstractNumId w:val="14"/>
  </w:num>
  <w:num w:numId="14" w16cid:durableId="1277761285">
    <w:abstractNumId w:val="15"/>
  </w:num>
  <w:num w:numId="15" w16cid:durableId="1356535943">
    <w:abstractNumId w:val="7"/>
  </w:num>
  <w:num w:numId="16" w16cid:durableId="1634603958">
    <w:abstractNumId w:val="19"/>
  </w:num>
  <w:num w:numId="17" w16cid:durableId="2137719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4924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4142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1094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001617">
    <w:abstractNumId w:val="4"/>
  </w:num>
  <w:num w:numId="22" w16cid:durableId="2117745133">
    <w:abstractNumId w:val="0"/>
  </w:num>
  <w:num w:numId="23" w16cid:durableId="1912305139">
    <w:abstractNumId w:val="20"/>
  </w:num>
  <w:num w:numId="24" w16cid:durableId="1659263808">
    <w:abstractNumId w:val="17"/>
  </w:num>
  <w:num w:numId="25" w16cid:durableId="550582903">
    <w:abstractNumId w:val="11"/>
  </w:num>
  <w:num w:numId="26" w16cid:durableId="183247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CF"/>
    <w:rsid w:val="00010E48"/>
    <w:rsid w:val="00021AA5"/>
    <w:rsid w:val="00037332"/>
    <w:rsid w:val="0004506D"/>
    <w:rsid w:val="0004650E"/>
    <w:rsid w:val="00074946"/>
    <w:rsid w:val="00075B42"/>
    <w:rsid w:val="00083086"/>
    <w:rsid w:val="00087BCF"/>
    <w:rsid w:val="000979FA"/>
    <w:rsid w:val="000B5659"/>
    <w:rsid w:val="000B717A"/>
    <w:rsid w:val="000B7FA9"/>
    <w:rsid w:val="000F158F"/>
    <w:rsid w:val="00104BA5"/>
    <w:rsid w:val="0010614B"/>
    <w:rsid w:val="00111EA3"/>
    <w:rsid w:val="00117265"/>
    <w:rsid w:val="001275DD"/>
    <w:rsid w:val="0014782D"/>
    <w:rsid w:val="001842E5"/>
    <w:rsid w:val="00186520"/>
    <w:rsid w:val="00191FBB"/>
    <w:rsid w:val="001A02B6"/>
    <w:rsid w:val="001C7056"/>
    <w:rsid w:val="001D12BB"/>
    <w:rsid w:val="001D30AB"/>
    <w:rsid w:val="001D3F3C"/>
    <w:rsid w:val="001F1B6D"/>
    <w:rsid w:val="001F6F6F"/>
    <w:rsid w:val="00207B34"/>
    <w:rsid w:val="002157B2"/>
    <w:rsid w:val="0022429E"/>
    <w:rsid w:val="00233860"/>
    <w:rsid w:val="00267800"/>
    <w:rsid w:val="00274BF8"/>
    <w:rsid w:val="002A2537"/>
    <w:rsid w:val="002A454A"/>
    <w:rsid w:val="002B3A92"/>
    <w:rsid w:val="002D5587"/>
    <w:rsid w:val="002D7289"/>
    <w:rsid w:val="002F5E37"/>
    <w:rsid w:val="00302C3E"/>
    <w:rsid w:val="00313D0B"/>
    <w:rsid w:val="003163DB"/>
    <w:rsid w:val="00330D42"/>
    <w:rsid w:val="00363037"/>
    <w:rsid w:val="00363B0F"/>
    <w:rsid w:val="00364DE0"/>
    <w:rsid w:val="0037334C"/>
    <w:rsid w:val="003744C1"/>
    <w:rsid w:val="00382E1E"/>
    <w:rsid w:val="00390F1A"/>
    <w:rsid w:val="003A7274"/>
    <w:rsid w:val="003C2094"/>
    <w:rsid w:val="003C399F"/>
    <w:rsid w:val="003F159C"/>
    <w:rsid w:val="00466635"/>
    <w:rsid w:val="00494EC8"/>
    <w:rsid w:val="004B77B6"/>
    <w:rsid w:val="004D3DDC"/>
    <w:rsid w:val="004D5A9A"/>
    <w:rsid w:val="00502CDE"/>
    <w:rsid w:val="00514801"/>
    <w:rsid w:val="0052736D"/>
    <w:rsid w:val="00567DCD"/>
    <w:rsid w:val="00582B78"/>
    <w:rsid w:val="005A06F0"/>
    <w:rsid w:val="005B0F4A"/>
    <w:rsid w:val="005B37CC"/>
    <w:rsid w:val="005F49A4"/>
    <w:rsid w:val="006407B3"/>
    <w:rsid w:val="0064104E"/>
    <w:rsid w:val="006434EE"/>
    <w:rsid w:val="00650D08"/>
    <w:rsid w:val="006A7F94"/>
    <w:rsid w:val="006B02BF"/>
    <w:rsid w:val="006C5300"/>
    <w:rsid w:val="006E1C8B"/>
    <w:rsid w:val="006E2431"/>
    <w:rsid w:val="00724050"/>
    <w:rsid w:val="00726A2D"/>
    <w:rsid w:val="007316EE"/>
    <w:rsid w:val="0073209B"/>
    <w:rsid w:val="007729FD"/>
    <w:rsid w:val="00781135"/>
    <w:rsid w:val="007A3166"/>
    <w:rsid w:val="007A355D"/>
    <w:rsid w:val="007A451C"/>
    <w:rsid w:val="007B71D3"/>
    <w:rsid w:val="007C78BF"/>
    <w:rsid w:val="007F13D1"/>
    <w:rsid w:val="007F29F4"/>
    <w:rsid w:val="007F5C21"/>
    <w:rsid w:val="0082775D"/>
    <w:rsid w:val="00886EE4"/>
    <w:rsid w:val="00896347"/>
    <w:rsid w:val="008A07B5"/>
    <w:rsid w:val="008B59F0"/>
    <w:rsid w:val="008C31AC"/>
    <w:rsid w:val="008C4D51"/>
    <w:rsid w:val="008C76F1"/>
    <w:rsid w:val="008D6B95"/>
    <w:rsid w:val="008F7CF8"/>
    <w:rsid w:val="00902639"/>
    <w:rsid w:val="00907A8A"/>
    <w:rsid w:val="00935FD2"/>
    <w:rsid w:val="00960D7E"/>
    <w:rsid w:val="009976EB"/>
    <w:rsid w:val="009A2D94"/>
    <w:rsid w:val="009A4302"/>
    <w:rsid w:val="009A47B6"/>
    <w:rsid w:val="009F5E20"/>
    <w:rsid w:val="00A469BC"/>
    <w:rsid w:val="00A5375B"/>
    <w:rsid w:val="00A65600"/>
    <w:rsid w:val="00A827A8"/>
    <w:rsid w:val="00A8611A"/>
    <w:rsid w:val="00A86EAA"/>
    <w:rsid w:val="00A9033E"/>
    <w:rsid w:val="00AA6FB7"/>
    <w:rsid w:val="00AB1DC8"/>
    <w:rsid w:val="00AB358B"/>
    <w:rsid w:val="00AC5C19"/>
    <w:rsid w:val="00AF4FD6"/>
    <w:rsid w:val="00B07FFB"/>
    <w:rsid w:val="00B1004F"/>
    <w:rsid w:val="00B11CCE"/>
    <w:rsid w:val="00B174C9"/>
    <w:rsid w:val="00B32344"/>
    <w:rsid w:val="00B61F72"/>
    <w:rsid w:val="00B6728F"/>
    <w:rsid w:val="00B7283D"/>
    <w:rsid w:val="00B72A32"/>
    <w:rsid w:val="00B82890"/>
    <w:rsid w:val="00B9565E"/>
    <w:rsid w:val="00BB77AE"/>
    <w:rsid w:val="00BC6FFD"/>
    <w:rsid w:val="00BC72E5"/>
    <w:rsid w:val="00BD25F9"/>
    <w:rsid w:val="00BD5431"/>
    <w:rsid w:val="00BE4DAA"/>
    <w:rsid w:val="00C07CDF"/>
    <w:rsid w:val="00C2147E"/>
    <w:rsid w:val="00C25E79"/>
    <w:rsid w:val="00C46AF9"/>
    <w:rsid w:val="00C70E1C"/>
    <w:rsid w:val="00C86A26"/>
    <w:rsid w:val="00CC6CA3"/>
    <w:rsid w:val="00CD1E71"/>
    <w:rsid w:val="00CD3543"/>
    <w:rsid w:val="00D13098"/>
    <w:rsid w:val="00D23C50"/>
    <w:rsid w:val="00D45A96"/>
    <w:rsid w:val="00D637C4"/>
    <w:rsid w:val="00D65868"/>
    <w:rsid w:val="00D8494B"/>
    <w:rsid w:val="00D971B4"/>
    <w:rsid w:val="00DB6B58"/>
    <w:rsid w:val="00DF06BC"/>
    <w:rsid w:val="00E02332"/>
    <w:rsid w:val="00E06CFD"/>
    <w:rsid w:val="00E163E8"/>
    <w:rsid w:val="00E35E07"/>
    <w:rsid w:val="00E6185A"/>
    <w:rsid w:val="00E630C9"/>
    <w:rsid w:val="00E6702C"/>
    <w:rsid w:val="00E73818"/>
    <w:rsid w:val="00E86505"/>
    <w:rsid w:val="00E867B9"/>
    <w:rsid w:val="00E9588C"/>
    <w:rsid w:val="00EC3D48"/>
    <w:rsid w:val="00EF4875"/>
    <w:rsid w:val="00F21915"/>
    <w:rsid w:val="00F34DD7"/>
    <w:rsid w:val="00F860CB"/>
    <w:rsid w:val="00FA47C9"/>
    <w:rsid w:val="00FB6431"/>
    <w:rsid w:val="00FE5C02"/>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1439"/>
  <w15:docId w15:val="{C7D2580D-C564-42DB-85FF-7D8CB68E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CF"/>
    <w:pPr>
      <w:spacing w:after="0" w:line="260" w:lineRule="atLeast"/>
    </w:pPr>
    <w:rPr>
      <w:rFonts w:ascii="Arial" w:hAnsi="Arial"/>
      <w:sz w:val="20"/>
    </w:rPr>
  </w:style>
  <w:style w:type="paragraph" w:styleId="Heading1">
    <w:name w:val="heading 1"/>
    <w:basedOn w:val="Normal"/>
    <w:next w:val="Normal"/>
    <w:link w:val="Heading1Char"/>
    <w:uiPriority w:val="9"/>
    <w:qFormat/>
    <w:rsid w:val="00087BCF"/>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087BCF"/>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087BCF"/>
    <w:pPr>
      <w:outlineLvl w:val="2"/>
    </w:pPr>
    <w:rPr>
      <w:rFonts w:eastAsiaTheme="majorEastAsia" w:cstheme="majorBidi"/>
      <w:bCs/>
    </w:rPr>
  </w:style>
  <w:style w:type="paragraph" w:styleId="Heading4">
    <w:name w:val="heading 4"/>
    <w:basedOn w:val="Normal"/>
    <w:next w:val="Normal"/>
    <w:link w:val="Heading4Char"/>
    <w:uiPriority w:val="9"/>
    <w:unhideWhenUsed/>
    <w:qFormat/>
    <w:rsid w:val="00087BCF"/>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87BCF"/>
    <w:pPr>
      <w:outlineLvl w:val="4"/>
    </w:pPr>
    <w:rPr>
      <w:rFonts w:eastAsiaTheme="majorEastAsia" w:cstheme="majorBidi"/>
    </w:rPr>
  </w:style>
  <w:style w:type="paragraph" w:styleId="Heading6">
    <w:name w:val="heading 6"/>
    <w:basedOn w:val="Normal"/>
    <w:next w:val="Normal"/>
    <w:link w:val="Heading6Char"/>
    <w:uiPriority w:val="9"/>
    <w:unhideWhenUsed/>
    <w:qFormat/>
    <w:rsid w:val="00087BCF"/>
    <w:pPr>
      <w:outlineLvl w:val="5"/>
    </w:pPr>
    <w:rPr>
      <w:rFonts w:eastAsiaTheme="majorEastAsia" w:cstheme="majorBidi"/>
      <w:iCs/>
    </w:rPr>
  </w:style>
  <w:style w:type="paragraph" w:styleId="Heading7">
    <w:name w:val="heading 7"/>
    <w:basedOn w:val="Normal"/>
    <w:next w:val="Normal"/>
    <w:link w:val="Heading7Char"/>
    <w:uiPriority w:val="9"/>
    <w:unhideWhenUsed/>
    <w:qFormat/>
    <w:rsid w:val="00087BCF"/>
    <w:pPr>
      <w:outlineLvl w:val="6"/>
    </w:pPr>
    <w:rPr>
      <w:rFonts w:eastAsiaTheme="majorEastAsia" w:cstheme="majorBidi"/>
      <w:iCs/>
    </w:rPr>
  </w:style>
  <w:style w:type="paragraph" w:styleId="Heading8">
    <w:name w:val="heading 8"/>
    <w:basedOn w:val="Normal"/>
    <w:next w:val="Normal"/>
    <w:link w:val="Heading8Char"/>
    <w:uiPriority w:val="9"/>
    <w:unhideWhenUsed/>
    <w:qFormat/>
    <w:rsid w:val="00087BCF"/>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087BCF"/>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087BCF"/>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087BCF"/>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087BCF"/>
    <w:pPr>
      <w:numPr>
        <w:ilvl w:val="2"/>
        <w:numId w:val="6"/>
      </w:numPr>
      <w:spacing w:before="240" w:after="240"/>
      <w:outlineLvl w:val="2"/>
    </w:pPr>
  </w:style>
  <w:style w:type="paragraph" w:customStyle="1" w:styleId="HWLELvl4">
    <w:name w:val="HWLE Lvl 4"/>
    <w:basedOn w:val="Normal"/>
    <w:qFormat/>
    <w:rsid w:val="00087BCF"/>
    <w:pPr>
      <w:numPr>
        <w:ilvl w:val="3"/>
        <w:numId w:val="6"/>
      </w:numPr>
      <w:spacing w:before="240" w:after="240"/>
      <w:ind w:left="2127" w:hanging="709"/>
      <w:outlineLvl w:val="3"/>
    </w:pPr>
  </w:style>
  <w:style w:type="paragraph" w:customStyle="1" w:styleId="HWLELvl5">
    <w:name w:val="HWLE Lvl 5"/>
    <w:basedOn w:val="Normal"/>
    <w:qFormat/>
    <w:rsid w:val="00087BCF"/>
    <w:pPr>
      <w:numPr>
        <w:ilvl w:val="4"/>
        <w:numId w:val="6"/>
      </w:numPr>
      <w:spacing w:before="240" w:after="240"/>
      <w:outlineLvl w:val="4"/>
    </w:pPr>
  </w:style>
  <w:style w:type="paragraph" w:customStyle="1" w:styleId="HWLELvl6">
    <w:name w:val="HWLE Lvl 6"/>
    <w:basedOn w:val="Normal"/>
    <w:qFormat/>
    <w:rsid w:val="00087BCF"/>
    <w:pPr>
      <w:numPr>
        <w:ilvl w:val="5"/>
        <w:numId w:val="6"/>
      </w:numPr>
      <w:spacing w:before="240" w:after="240"/>
      <w:outlineLvl w:val="5"/>
    </w:pPr>
  </w:style>
  <w:style w:type="paragraph" w:customStyle="1" w:styleId="HWLEBodyText">
    <w:name w:val="HWLE Body Text"/>
    <w:basedOn w:val="Normal"/>
    <w:link w:val="HWLEBodyTextChar"/>
    <w:qFormat/>
    <w:rsid w:val="00087BCF"/>
    <w:pPr>
      <w:spacing w:before="240" w:after="240"/>
    </w:pPr>
  </w:style>
  <w:style w:type="paragraph" w:customStyle="1" w:styleId="HWLEIndent">
    <w:name w:val="HWLE Indent"/>
    <w:basedOn w:val="Normal"/>
    <w:qFormat/>
    <w:rsid w:val="00087BCF"/>
    <w:pPr>
      <w:spacing w:before="240" w:after="240"/>
      <w:ind w:left="709"/>
    </w:pPr>
  </w:style>
  <w:style w:type="paragraph" w:customStyle="1" w:styleId="HWLEDef1">
    <w:name w:val="HWLE Def 1"/>
    <w:basedOn w:val="Normal"/>
    <w:qFormat/>
    <w:rsid w:val="00087BCF"/>
    <w:pPr>
      <w:numPr>
        <w:numId w:val="3"/>
      </w:numPr>
      <w:spacing w:before="120" w:after="120"/>
      <w:outlineLvl w:val="0"/>
    </w:pPr>
    <w:rPr>
      <w:rFonts w:ascii="Arial Bold" w:hAnsi="Arial Bold"/>
      <w:b/>
    </w:rPr>
  </w:style>
  <w:style w:type="paragraph" w:customStyle="1" w:styleId="HWLEDef2">
    <w:name w:val="HWLE Def 2"/>
    <w:basedOn w:val="Normal"/>
    <w:qFormat/>
    <w:rsid w:val="00087BCF"/>
    <w:pPr>
      <w:numPr>
        <w:ilvl w:val="1"/>
        <w:numId w:val="3"/>
      </w:numPr>
      <w:spacing w:before="120" w:after="120"/>
      <w:outlineLvl w:val="1"/>
    </w:pPr>
  </w:style>
  <w:style w:type="paragraph" w:customStyle="1" w:styleId="HWLEDef3">
    <w:name w:val="HWLE Def 3"/>
    <w:basedOn w:val="Normal"/>
    <w:qFormat/>
    <w:rsid w:val="00087BCF"/>
    <w:pPr>
      <w:numPr>
        <w:ilvl w:val="2"/>
        <w:numId w:val="3"/>
      </w:numPr>
      <w:spacing w:before="120" w:after="120"/>
      <w:outlineLvl w:val="2"/>
    </w:pPr>
  </w:style>
  <w:style w:type="paragraph" w:customStyle="1" w:styleId="HWLEDef4">
    <w:name w:val="HWLE Def 4"/>
    <w:basedOn w:val="Normal"/>
    <w:qFormat/>
    <w:rsid w:val="00087BCF"/>
    <w:pPr>
      <w:numPr>
        <w:ilvl w:val="3"/>
        <w:numId w:val="3"/>
      </w:numPr>
      <w:spacing w:before="120" w:after="120"/>
      <w:ind w:left="2127" w:hanging="709"/>
      <w:outlineLvl w:val="3"/>
    </w:pPr>
  </w:style>
  <w:style w:type="table" w:styleId="TableGrid">
    <w:name w:val="Table Grid"/>
    <w:basedOn w:val="TableNormal"/>
    <w:rsid w:val="00087BC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087BCF"/>
    <w:pPr>
      <w:keepNext/>
      <w:pageBreakBefore/>
      <w:numPr>
        <w:numId w:val="1"/>
      </w:numPr>
      <w:spacing w:before="240" w:after="600"/>
    </w:pPr>
    <w:rPr>
      <w:color w:val="898F4B"/>
      <w:sz w:val="30"/>
    </w:rPr>
  </w:style>
  <w:style w:type="paragraph" w:customStyle="1" w:styleId="HWLEBullet1">
    <w:name w:val="HWLE Bullet 1"/>
    <w:basedOn w:val="Normal"/>
    <w:qFormat/>
    <w:rsid w:val="00087BCF"/>
    <w:pPr>
      <w:numPr>
        <w:numId w:val="2"/>
      </w:numPr>
      <w:spacing w:before="240" w:after="240"/>
      <w:outlineLvl w:val="0"/>
    </w:pPr>
  </w:style>
  <w:style w:type="paragraph" w:customStyle="1" w:styleId="HWLEBullet2">
    <w:name w:val="HWLE Bullet 2"/>
    <w:basedOn w:val="Normal"/>
    <w:qFormat/>
    <w:rsid w:val="00087BCF"/>
    <w:pPr>
      <w:numPr>
        <w:ilvl w:val="1"/>
        <w:numId w:val="2"/>
      </w:numPr>
      <w:spacing w:before="240" w:after="240"/>
      <w:outlineLvl w:val="1"/>
    </w:pPr>
  </w:style>
  <w:style w:type="paragraph" w:customStyle="1" w:styleId="HWLEBullet3">
    <w:name w:val="HWLE Bullet 3"/>
    <w:basedOn w:val="Normal"/>
    <w:qFormat/>
    <w:rsid w:val="00087BCF"/>
    <w:pPr>
      <w:numPr>
        <w:ilvl w:val="2"/>
        <w:numId w:val="2"/>
      </w:numPr>
      <w:spacing w:before="240" w:after="240"/>
      <w:ind w:left="2127" w:hanging="709"/>
      <w:outlineLvl w:val="2"/>
    </w:pPr>
  </w:style>
  <w:style w:type="paragraph" w:customStyle="1" w:styleId="HWLEComment">
    <w:name w:val="HWLE Comment"/>
    <w:basedOn w:val="Normal"/>
    <w:qFormat/>
    <w:rsid w:val="00087BCF"/>
    <w:pPr>
      <w:spacing w:before="120" w:after="120"/>
    </w:pPr>
  </w:style>
  <w:style w:type="paragraph" w:styleId="Date">
    <w:name w:val="Date"/>
    <w:basedOn w:val="Normal"/>
    <w:next w:val="Normal"/>
    <w:link w:val="DateChar"/>
    <w:uiPriority w:val="99"/>
    <w:unhideWhenUsed/>
    <w:rsid w:val="00087BCF"/>
    <w:rPr>
      <w:sz w:val="16"/>
    </w:rPr>
  </w:style>
  <w:style w:type="character" w:customStyle="1" w:styleId="DateChar">
    <w:name w:val="Date Char"/>
    <w:basedOn w:val="DefaultParagraphFont"/>
    <w:link w:val="Date"/>
    <w:uiPriority w:val="99"/>
    <w:rsid w:val="00087BCF"/>
    <w:rPr>
      <w:rFonts w:ascii="Arial" w:hAnsi="Arial"/>
      <w:sz w:val="16"/>
    </w:rPr>
  </w:style>
  <w:style w:type="paragraph" w:styleId="Footer">
    <w:name w:val="footer"/>
    <w:basedOn w:val="Normal"/>
    <w:link w:val="FooterChar"/>
    <w:unhideWhenUsed/>
    <w:rsid w:val="00087BCF"/>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087BCF"/>
    <w:rPr>
      <w:rFonts w:ascii="Arial" w:hAnsi="Arial"/>
      <w:sz w:val="14"/>
    </w:rPr>
  </w:style>
  <w:style w:type="paragraph" w:styleId="Header">
    <w:name w:val="header"/>
    <w:basedOn w:val="Normal"/>
    <w:link w:val="HeaderChar"/>
    <w:unhideWhenUsed/>
    <w:rsid w:val="00087BCF"/>
    <w:pPr>
      <w:tabs>
        <w:tab w:val="center" w:pos="4253"/>
        <w:tab w:val="right" w:pos="8505"/>
      </w:tabs>
      <w:spacing w:line="240" w:lineRule="auto"/>
    </w:pPr>
    <w:rPr>
      <w:sz w:val="18"/>
    </w:rPr>
  </w:style>
  <w:style w:type="character" w:customStyle="1" w:styleId="HeaderChar">
    <w:name w:val="Header Char"/>
    <w:basedOn w:val="DefaultParagraphFont"/>
    <w:link w:val="Header"/>
    <w:rsid w:val="00087BCF"/>
    <w:rPr>
      <w:rFonts w:ascii="Arial" w:hAnsi="Arial"/>
      <w:sz w:val="18"/>
    </w:rPr>
  </w:style>
  <w:style w:type="paragraph" w:customStyle="1" w:styleId="DocID">
    <w:name w:val="DocID"/>
    <w:basedOn w:val="Footer"/>
    <w:link w:val="DocIDChar"/>
    <w:qFormat/>
    <w:rsid w:val="00087BCF"/>
  </w:style>
  <w:style w:type="paragraph" w:customStyle="1" w:styleId="HWLEItem1">
    <w:name w:val="HWLE Item 1"/>
    <w:basedOn w:val="Normal"/>
    <w:qFormat/>
    <w:rsid w:val="00087BCF"/>
    <w:pPr>
      <w:numPr>
        <w:numId w:val="4"/>
      </w:numPr>
      <w:spacing w:before="120" w:after="120"/>
      <w:outlineLvl w:val="0"/>
    </w:pPr>
    <w:rPr>
      <w:color w:val="57584F"/>
    </w:rPr>
  </w:style>
  <w:style w:type="paragraph" w:customStyle="1" w:styleId="HWLEItem2">
    <w:name w:val="HWLE Item 2"/>
    <w:basedOn w:val="Normal"/>
    <w:qFormat/>
    <w:rsid w:val="00087BCF"/>
    <w:pPr>
      <w:numPr>
        <w:ilvl w:val="1"/>
        <w:numId w:val="4"/>
      </w:numPr>
      <w:spacing w:before="120" w:after="120"/>
      <w:outlineLvl w:val="1"/>
    </w:pPr>
  </w:style>
  <w:style w:type="paragraph" w:customStyle="1" w:styleId="HWLEItem3">
    <w:name w:val="HWLE Item 3"/>
    <w:basedOn w:val="Normal"/>
    <w:qFormat/>
    <w:rsid w:val="00087BCF"/>
    <w:pPr>
      <w:numPr>
        <w:ilvl w:val="2"/>
        <w:numId w:val="4"/>
      </w:numPr>
      <w:spacing w:before="120" w:after="120"/>
      <w:outlineLvl w:val="2"/>
    </w:pPr>
  </w:style>
  <w:style w:type="paragraph" w:customStyle="1" w:styleId="HWLEItem4">
    <w:name w:val="HWLE Item 4"/>
    <w:basedOn w:val="Normal"/>
    <w:qFormat/>
    <w:rsid w:val="00087BCF"/>
    <w:pPr>
      <w:numPr>
        <w:ilvl w:val="3"/>
        <w:numId w:val="4"/>
      </w:numPr>
      <w:spacing w:before="120" w:after="120"/>
      <w:outlineLvl w:val="3"/>
    </w:pPr>
  </w:style>
  <w:style w:type="paragraph" w:customStyle="1" w:styleId="HWLEItem5">
    <w:name w:val="HWLE Item 5"/>
    <w:basedOn w:val="Normal"/>
    <w:qFormat/>
    <w:rsid w:val="00087BCF"/>
    <w:pPr>
      <w:numPr>
        <w:ilvl w:val="4"/>
        <w:numId w:val="4"/>
      </w:numPr>
      <w:spacing w:before="120" w:after="120"/>
      <w:outlineLvl w:val="4"/>
    </w:pPr>
  </w:style>
  <w:style w:type="paragraph" w:customStyle="1" w:styleId="HWLEPartHead">
    <w:name w:val="HWLE Part Head"/>
    <w:basedOn w:val="Normal"/>
    <w:next w:val="HWLEBodyText"/>
    <w:qFormat/>
    <w:rsid w:val="00087BCF"/>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087BCF"/>
    <w:pPr>
      <w:pageBreakBefore/>
      <w:numPr>
        <w:numId w:val="8"/>
      </w:numPr>
      <w:spacing w:before="4800"/>
    </w:pPr>
    <w:rPr>
      <w:color w:val="898F4B"/>
      <w:sz w:val="36"/>
    </w:rPr>
  </w:style>
  <w:style w:type="paragraph" w:customStyle="1" w:styleId="HWLERecital1">
    <w:name w:val="HWLE Recital 1"/>
    <w:basedOn w:val="Normal"/>
    <w:qFormat/>
    <w:rsid w:val="00087BCF"/>
    <w:pPr>
      <w:numPr>
        <w:numId w:val="9"/>
      </w:numPr>
      <w:spacing w:before="240" w:after="240"/>
      <w:outlineLvl w:val="0"/>
    </w:pPr>
  </w:style>
  <w:style w:type="paragraph" w:customStyle="1" w:styleId="HWLERecital2">
    <w:name w:val="HWLE Recital 2"/>
    <w:basedOn w:val="Normal"/>
    <w:qFormat/>
    <w:rsid w:val="00087BCF"/>
    <w:pPr>
      <w:numPr>
        <w:ilvl w:val="1"/>
        <w:numId w:val="9"/>
      </w:numPr>
      <w:spacing w:before="240" w:after="240"/>
      <w:outlineLvl w:val="1"/>
    </w:pPr>
  </w:style>
  <w:style w:type="paragraph" w:customStyle="1" w:styleId="HWLERecital3">
    <w:name w:val="HWLE Recital 3"/>
    <w:basedOn w:val="Normal"/>
    <w:qFormat/>
    <w:rsid w:val="00087BCF"/>
    <w:pPr>
      <w:numPr>
        <w:ilvl w:val="2"/>
        <w:numId w:val="9"/>
      </w:numPr>
      <w:spacing w:before="240" w:after="240"/>
      <w:ind w:left="2127" w:hanging="709"/>
      <w:outlineLvl w:val="2"/>
    </w:pPr>
  </w:style>
  <w:style w:type="paragraph" w:customStyle="1" w:styleId="HWLERecital4">
    <w:name w:val="HWLE Recital 4"/>
    <w:basedOn w:val="Normal"/>
    <w:qFormat/>
    <w:rsid w:val="00087BCF"/>
    <w:pPr>
      <w:numPr>
        <w:ilvl w:val="3"/>
        <w:numId w:val="9"/>
      </w:numPr>
      <w:spacing w:before="240" w:after="240"/>
      <w:outlineLvl w:val="3"/>
    </w:pPr>
  </w:style>
  <w:style w:type="paragraph" w:customStyle="1" w:styleId="HWLESchALvl1">
    <w:name w:val="HWLE SchA Lvl 1"/>
    <w:basedOn w:val="Normal"/>
    <w:qFormat/>
    <w:rsid w:val="00087BCF"/>
    <w:pPr>
      <w:numPr>
        <w:numId w:val="19"/>
      </w:numPr>
      <w:spacing w:before="240" w:after="240"/>
      <w:outlineLvl w:val="0"/>
    </w:pPr>
  </w:style>
  <w:style w:type="paragraph" w:customStyle="1" w:styleId="HWLESchALvl2">
    <w:name w:val="HWLE SchA Lvl 2"/>
    <w:basedOn w:val="Normal"/>
    <w:qFormat/>
    <w:rsid w:val="00087BCF"/>
    <w:pPr>
      <w:numPr>
        <w:ilvl w:val="1"/>
        <w:numId w:val="19"/>
      </w:numPr>
      <w:spacing w:before="240" w:after="240"/>
      <w:outlineLvl w:val="1"/>
    </w:pPr>
  </w:style>
  <w:style w:type="paragraph" w:customStyle="1" w:styleId="HWLESchALvl3">
    <w:name w:val="HWLE SchA Lvl 3"/>
    <w:basedOn w:val="Normal"/>
    <w:link w:val="HWLESchALvl3Char"/>
    <w:qFormat/>
    <w:rsid w:val="00087BCF"/>
    <w:pPr>
      <w:numPr>
        <w:ilvl w:val="2"/>
        <w:numId w:val="19"/>
      </w:numPr>
      <w:spacing w:before="240" w:after="240"/>
      <w:outlineLvl w:val="2"/>
    </w:pPr>
  </w:style>
  <w:style w:type="paragraph" w:customStyle="1" w:styleId="HWLESchALvl4">
    <w:name w:val="HWLE SchA Lvl 4"/>
    <w:basedOn w:val="Normal"/>
    <w:qFormat/>
    <w:rsid w:val="00087BCF"/>
    <w:pPr>
      <w:numPr>
        <w:ilvl w:val="3"/>
        <w:numId w:val="19"/>
      </w:numPr>
      <w:spacing w:before="240" w:after="240"/>
      <w:ind w:left="2127" w:hanging="709"/>
      <w:outlineLvl w:val="3"/>
    </w:pPr>
  </w:style>
  <w:style w:type="paragraph" w:customStyle="1" w:styleId="HWLESchALvl5">
    <w:name w:val="HWLE SchA Lvl 5"/>
    <w:basedOn w:val="Normal"/>
    <w:qFormat/>
    <w:rsid w:val="00087BCF"/>
    <w:pPr>
      <w:numPr>
        <w:ilvl w:val="4"/>
        <w:numId w:val="19"/>
      </w:numPr>
      <w:spacing w:before="240" w:after="240"/>
      <w:outlineLvl w:val="4"/>
    </w:pPr>
  </w:style>
  <w:style w:type="paragraph" w:customStyle="1" w:styleId="HWLESchALvl6">
    <w:name w:val="HWLE SchA Lvl 6"/>
    <w:basedOn w:val="Normal"/>
    <w:qFormat/>
    <w:rsid w:val="00087BCF"/>
    <w:pPr>
      <w:numPr>
        <w:ilvl w:val="5"/>
        <w:numId w:val="19"/>
      </w:numPr>
      <w:spacing w:before="240" w:after="240"/>
      <w:outlineLvl w:val="5"/>
    </w:pPr>
  </w:style>
  <w:style w:type="paragraph" w:customStyle="1" w:styleId="HWLESchBLvl1">
    <w:name w:val="HWLE SchB Lvl 1"/>
    <w:basedOn w:val="Normal"/>
    <w:next w:val="HWLESchBLvl2"/>
    <w:qFormat/>
    <w:rsid w:val="00087BCF"/>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087BCF"/>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087BCF"/>
    <w:pPr>
      <w:numPr>
        <w:ilvl w:val="2"/>
        <w:numId w:val="20"/>
      </w:numPr>
      <w:spacing w:before="240" w:after="240"/>
      <w:outlineLvl w:val="2"/>
    </w:pPr>
  </w:style>
  <w:style w:type="paragraph" w:customStyle="1" w:styleId="HWLESchBLvl4">
    <w:name w:val="HWLE SchB Lvl 4"/>
    <w:basedOn w:val="Normal"/>
    <w:qFormat/>
    <w:rsid w:val="00087BCF"/>
    <w:pPr>
      <w:numPr>
        <w:ilvl w:val="3"/>
        <w:numId w:val="20"/>
      </w:numPr>
      <w:spacing w:before="240" w:after="240"/>
      <w:ind w:left="2127" w:hanging="709"/>
      <w:outlineLvl w:val="3"/>
    </w:pPr>
  </w:style>
  <w:style w:type="paragraph" w:customStyle="1" w:styleId="HWLESchBLvl5">
    <w:name w:val="HWLE SchB Lvl 5"/>
    <w:basedOn w:val="Normal"/>
    <w:qFormat/>
    <w:rsid w:val="00087BCF"/>
    <w:pPr>
      <w:numPr>
        <w:ilvl w:val="4"/>
        <w:numId w:val="20"/>
      </w:numPr>
      <w:spacing w:before="240" w:after="240"/>
      <w:outlineLvl w:val="4"/>
    </w:pPr>
  </w:style>
  <w:style w:type="paragraph" w:customStyle="1" w:styleId="HWLESchBLvl6">
    <w:name w:val="HWLE SchB Lvl 6"/>
    <w:basedOn w:val="Normal"/>
    <w:qFormat/>
    <w:rsid w:val="00087BCF"/>
    <w:pPr>
      <w:tabs>
        <w:tab w:val="num" w:pos="3544"/>
      </w:tabs>
      <w:spacing w:before="240" w:after="240"/>
      <w:ind w:left="3544" w:hanging="709"/>
      <w:outlineLvl w:val="5"/>
    </w:pPr>
  </w:style>
  <w:style w:type="paragraph" w:customStyle="1" w:styleId="HWLETblALvl1">
    <w:name w:val="HWLE TblA Lvl 1"/>
    <w:basedOn w:val="Normal"/>
    <w:qFormat/>
    <w:rsid w:val="00087BCF"/>
    <w:pPr>
      <w:numPr>
        <w:numId w:val="14"/>
      </w:numPr>
      <w:spacing w:before="120" w:after="120"/>
      <w:outlineLvl w:val="0"/>
    </w:pPr>
  </w:style>
  <w:style w:type="paragraph" w:customStyle="1" w:styleId="HWLETblALvl2">
    <w:name w:val="HWLE TblA Lvl 2"/>
    <w:basedOn w:val="Normal"/>
    <w:qFormat/>
    <w:rsid w:val="00087BCF"/>
    <w:pPr>
      <w:numPr>
        <w:ilvl w:val="1"/>
        <w:numId w:val="14"/>
      </w:numPr>
      <w:spacing w:before="120" w:after="120"/>
      <w:outlineLvl w:val="1"/>
    </w:pPr>
  </w:style>
  <w:style w:type="paragraph" w:customStyle="1" w:styleId="HWLETblALvl3">
    <w:name w:val="HWLE TblA Lvl 3"/>
    <w:basedOn w:val="Normal"/>
    <w:qFormat/>
    <w:rsid w:val="00087BCF"/>
    <w:pPr>
      <w:numPr>
        <w:ilvl w:val="2"/>
        <w:numId w:val="14"/>
      </w:numPr>
      <w:spacing w:before="120" w:after="120"/>
      <w:outlineLvl w:val="2"/>
    </w:pPr>
  </w:style>
  <w:style w:type="paragraph" w:customStyle="1" w:styleId="HWLETblALvl4">
    <w:name w:val="HWLE TblA Lvl 4"/>
    <w:basedOn w:val="Normal"/>
    <w:qFormat/>
    <w:rsid w:val="00087BCF"/>
    <w:pPr>
      <w:numPr>
        <w:ilvl w:val="3"/>
        <w:numId w:val="14"/>
      </w:numPr>
      <w:spacing w:before="120" w:after="120"/>
      <w:ind w:left="2127" w:hanging="709"/>
      <w:outlineLvl w:val="3"/>
    </w:pPr>
  </w:style>
  <w:style w:type="paragraph" w:customStyle="1" w:styleId="HWLETblALvl5">
    <w:name w:val="HWLE TblA Lvl 5"/>
    <w:basedOn w:val="Normal"/>
    <w:qFormat/>
    <w:rsid w:val="00087BCF"/>
    <w:pPr>
      <w:numPr>
        <w:ilvl w:val="4"/>
        <w:numId w:val="14"/>
      </w:numPr>
      <w:spacing w:before="120" w:after="120"/>
      <w:outlineLvl w:val="4"/>
    </w:pPr>
  </w:style>
  <w:style w:type="paragraph" w:customStyle="1" w:styleId="HWLETblALvl6">
    <w:name w:val="HWLE TblA Lvl 6"/>
    <w:basedOn w:val="Normal"/>
    <w:qFormat/>
    <w:rsid w:val="00087BCF"/>
    <w:pPr>
      <w:numPr>
        <w:ilvl w:val="5"/>
        <w:numId w:val="14"/>
      </w:numPr>
      <w:spacing w:before="120" w:after="120"/>
      <w:outlineLvl w:val="5"/>
    </w:pPr>
  </w:style>
  <w:style w:type="paragraph" w:customStyle="1" w:styleId="HWLETblBLvl1">
    <w:name w:val="HWLE TblB Lvl 1"/>
    <w:basedOn w:val="Normal"/>
    <w:qFormat/>
    <w:rsid w:val="00087BCF"/>
    <w:pPr>
      <w:numPr>
        <w:numId w:val="15"/>
      </w:numPr>
      <w:spacing w:before="120" w:after="120"/>
      <w:outlineLvl w:val="0"/>
    </w:pPr>
  </w:style>
  <w:style w:type="paragraph" w:customStyle="1" w:styleId="HWLETblBLvl2">
    <w:name w:val="HWLE TblB Lvl 2"/>
    <w:basedOn w:val="Normal"/>
    <w:qFormat/>
    <w:rsid w:val="00087BCF"/>
    <w:pPr>
      <w:numPr>
        <w:ilvl w:val="1"/>
        <w:numId w:val="15"/>
      </w:numPr>
      <w:spacing w:before="120" w:after="120"/>
      <w:outlineLvl w:val="1"/>
    </w:pPr>
  </w:style>
  <w:style w:type="paragraph" w:customStyle="1" w:styleId="HWLETblBLvl3">
    <w:name w:val="HWLE TblB Lvl 3"/>
    <w:basedOn w:val="Normal"/>
    <w:qFormat/>
    <w:rsid w:val="00087BCF"/>
    <w:pPr>
      <w:numPr>
        <w:ilvl w:val="2"/>
        <w:numId w:val="15"/>
      </w:numPr>
      <w:spacing w:before="120" w:after="120"/>
      <w:outlineLvl w:val="2"/>
    </w:pPr>
  </w:style>
  <w:style w:type="paragraph" w:customStyle="1" w:styleId="HWLETblBLvl4">
    <w:name w:val="HWLE TblB Lvl 4"/>
    <w:basedOn w:val="Normal"/>
    <w:qFormat/>
    <w:rsid w:val="00087BCF"/>
    <w:pPr>
      <w:numPr>
        <w:ilvl w:val="3"/>
        <w:numId w:val="15"/>
      </w:numPr>
      <w:spacing w:before="120" w:after="120"/>
      <w:ind w:left="2127" w:hanging="709"/>
      <w:outlineLvl w:val="3"/>
    </w:pPr>
  </w:style>
  <w:style w:type="paragraph" w:customStyle="1" w:styleId="HWLETblBLvl5">
    <w:name w:val="HWLE TblB Lvl 5"/>
    <w:basedOn w:val="Normal"/>
    <w:qFormat/>
    <w:rsid w:val="00087BCF"/>
    <w:pPr>
      <w:numPr>
        <w:ilvl w:val="4"/>
        <w:numId w:val="15"/>
      </w:numPr>
      <w:spacing w:before="120" w:after="120"/>
      <w:outlineLvl w:val="4"/>
    </w:pPr>
  </w:style>
  <w:style w:type="paragraph" w:customStyle="1" w:styleId="HWLESchHead">
    <w:name w:val="HWLE Sch Head"/>
    <w:basedOn w:val="Normal"/>
    <w:next w:val="HWLEBodyText"/>
    <w:qFormat/>
    <w:rsid w:val="00087BCF"/>
    <w:pPr>
      <w:keepNext/>
      <w:pageBreakBefore/>
      <w:spacing w:before="240" w:after="600"/>
    </w:pPr>
    <w:rPr>
      <w:color w:val="898F4B"/>
      <w:sz w:val="30"/>
    </w:rPr>
  </w:style>
  <w:style w:type="paragraph" w:customStyle="1" w:styleId="HWLETblBullet1">
    <w:name w:val="HWLE Tbl Bullet 1"/>
    <w:basedOn w:val="Normal"/>
    <w:qFormat/>
    <w:rsid w:val="00087BCF"/>
    <w:pPr>
      <w:numPr>
        <w:numId w:val="13"/>
      </w:numPr>
      <w:spacing w:before="120" w:after="120"/>
      <w:outlineLvl w:val="0"/>
    </w:pPr>
  </w:style>
  <w:style w:type="paragraph" w:customStyle="1" w:styleId="HWLETblBullet2">
    <w:name w:val="HWLE Tbl Bullet 2"/>
    <w:basedOn w:val="Normal"/>
    <w:qFormat/>
    <w:rsid w:val="00087BCF"/>
    <w:pPr>
      <w:numPr>
        <w:ilvl w:val="1"/>
        <w:numId w:val="13"/>
      </w:numPr>
      <w:spacing w:before="120" w:after="120"/>
      <w:outlineLvl w:val="1"/>
    </w:pPr>
  </w:style>
  <w:style w:type="paragraph" w:customStyle="1" w:styleId="HWLETblBullet3">
    <w:name w:val="HWLE Tbl Bullet 3"/>
    <w:basedOn w:val="Normal"/>
    <w:qFormat/>
    <w:rsid w:val="00087BCF"/>
    <w:pPr>
      <w:numPr>
        <w:ilvl w:val="2"/>
        <w:numId w:val="13"/>
      </w:numPr>
      <w:spacing w:before="120" w:after="120"/>
      <w:ind w:left="2127" w:hanging="709"/>
      <w:outlineLvl w:val="2"/>
    </w:pPr>
  </w:style>
  <w:style w:type="paragraph" w:customStyle="1" w:styleId="HWLECoverAnd">
    <w:name w:val="HWLE Cover And"/>
    <w:basedOn w:val="Normal"/>
    <w:next w:val="HWLECoverParty"/>
    <w:rsid w:val="00087BCF"/>
    <w:pPr>
      <w:spacing w:before="240" w:after="240"/>
      <w:jc w:val="right"/>
    </w:pPr>
    <w:rPr>
      <w:rFonts w:eastAsia="Times New Roman" w:cs="Arial"/>
      <w:szCs w:val="20"/>
    </w:rPr>
  </w:style>
  <w:style w:type="paragraph" w:customStyle="1" w:styleId="HWLECoverBanner">
    <w:name w:val="HWLE Cover Banner"/>
    <w:basedOn w:val="Normal"/>
    <w:next w:val="HWLECoverParty"/>
    <w:rsid w:val="00087BCF"/>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087BCF"/>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087BCF"/>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087BCF"/>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087BCF"/>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087BCF"/>
    <w:pPr>
      <w:spacing w:before="240" w:after="240"/>
    </w:pPr>
    <w:rPr>
      <w:rFonts w:eastAsia="Times New Roman" w:cs="Arial"/>
      <w:vanish/>
      <w:color w:val="C00000"/>
      <w:szCs w:val="20"/>
    </w:rPr>
  </w:style>
  <w:style w:type="paragraph" w:customStyle="1" w:styleId="HWLEOfficeDetails">
    <w:name w:val="HWLE Office Details"/>
    <w:basedOn w:val="Normal"/>
    <w:qFormat/>
    <w:rsid w:val="00087BCF"/>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087BCF"/>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087BCF"/>
    <w:pPr>
      <w:keepNext/>
      <w:spacing w:before="360" w:after="240"/>
    </w:pPr>
    <w:rPr>
      <w:rFonts w:eastAsia="Times New Roman" w:cs="Arial"/>
      <w:color w:val="57584F"/>
      <w:sz w:val="24"/>
    </w:rPr>
  </w:style>
  <w:style w:type="paragraph" w:customStyle="1" w:styleId="HWLETblBodyText">
    <w:name w:val="HWLE Tbl Body Text"/>
    <w:basedOn w:val="Normal"/>
    <w:qFormat/>
    <w:rsid w:val="00087BCF"/>
    <w:pPr>
      <w:spacing w:before="120" w:after="120"/>
    </w:pPr>
    <w:rPr>
      <w:rFonts w:eastAsia="Times New Roman" w:cs="Arial"/>
      <w:szCs w:val="20"/>
    </w:rPr>
  </w:style>
  <w:style w:type="paragraph" w:customStyle="1" w:styleId="HWLETblHead">
    <w:name w:val="HWLE Tbl Head"/>
    <w:basedOn w:val="Normal"/>
    <w:rsid w:val="00087BCF"/>
    <w:pPr>
      <w:spacing w:before="120" w:after="120"/>
      <w:jc w:val="center"/>
    </w:pPr>
    <w:rPr>
      <w:rFonts w:ascii="Arial Bold" w:eastAsia="Times New Roman" w:hAnsi="Arial Bold" w:cs="Arial"/>
      <w:szCs w:val="20"/>
    </w:rPr>
  </w:style>
  <w:style w:type="paragraph" w:customStyle="1" w:styleId="HWLETblIndent">
    <w:name w:val="HWLE Tbl Indent"/>
    <w:basedOn w:val="Normal"/>
    <w:rsid w:val="00087BCF"/>
    <w:pPr>
      <w:spacing w:before="120" w:after="120"/>
      <w:ind w:left="709"/>
    </w:pPr>
    <w:rPr>
      <w:rFonts w:eastAsia="Times New Roman" w:cs="Arial"/>
      <w:szCs w:val="20"/>
    </w:rPr>
  </w:style>
  <w:style w:type="paragraph" w:customStyle="1" w:styleId="HWLEYourRef">
    <w:name w:val="HWLE Your Ref"/>
    <w:basedOn w:val="Normal"/>
    <w:next w:val="Normal"/>
    <w:qFormat/>
    <w:rsid w:val="00087BCF"/>
    <w:pPr>
      <w:ind w:left="851" w:hanging="851"/>
    </w:pPr>
    <w:rPr>
      <w:rFonts w:eastAsia="Times New Roman" w:cs="Arial"/>
      <w:sz w:val="16"/>
      <w:szCs w:val="20"/>
    </w:rPr>
  </w:style>
  <w:style w:type="paragraph" w:customStyle="1" w:styleId="HWLEHead">
    <w:name w:val="HWLE Head"/>
    <w:basedOn w:val="Normal"/>
    <w:next w:val="HWLEBodyText"/>
    <w:rsid w:val="00087BCF"/>
    <w:pPr>
      <w:spacing w:before="240" w:after="600"/>
    </w:pPr>
    <w:rPr>
      <w:rFonts w:eastAsia="Times New Roman" w:cs="Arial"/>
      <w:bCs/>
      <w:color w:val="898F4B"/>
      <w:sz w:val="30"/>
      <w:szCs w:val="28"/>
    </w:rPr>
  </w:style>
  <w:style w:type="paragraph" w:styleId="TOC2">
    <w:name w:val="toc 2"/>
    <w:basedOn w:val="Normal"/>
    <w:next w:val="Normal"/>
    <w:uiPriority w:val="39"/>
    <w:rsid w:val="00087BCF"/>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087BCF"/>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087BCF"/>
  </w:style>
  <w:style w:type="paragraph" w:customStyle="1" w:styleId="HWLESubhead">
    <w:name w:val="HWLE Subhead"/>
    <w:basedOn w:val="Normal"/>
    <w:next w:val="HWLEBodyText"/>
    <w:rsid w:val="00087BCF"/>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087BCF"/>
    <w:pPr>
      <w:keepNext w:val="0"/>
      <w:spacing w:before="240"/>
    </w:pPr>
    <w:rPr>
      <w:rFonts w:ascii="Arial" w:hAnsi="Arial"/>
      <w:color w:val="auto"/>
      <w:sz w:val="20"/>
    </w:rPr>
  </w:style>
  <w:style w:type="paragraph" w:customStyle="1" w:styleId="HWLESchBLvl2nohead">
    <w:name w:val="HWLE SchB Lvl 2 (no head)"/>
    <w:basedOn w:val="HWLESchBLvl2"/>
    <w:qFormat/>
    <w:rsid w:val="00087BCF"/>
    <w:pPr>
      <w:keepNext w:val="0"/>
      <w:spacing w:before="240"/>
    </w:pPr>
    <w:rPr>
      <w:rFonts w:ascii="Arial" w:hAnsi="Arial"/>
      <w:color w:val="auto"/>
      <w:sz w:val="20"/>
    </w:rPr>
  </w:style>
  <w:style w:type="character" w:styleId="Hyperlink">
    <w:name w:val="Hyperlink"/>
    <w:uiPriority w:val="99"/>
    <w:rsid w:val="00087BCF"/>
    <w:rPr>
      <w:rFonts w:cs="Times New Roman"/>
      <w:b/>
      <w:color w:val="0000FF"/>
      <w:u w:val="single"/>
    </w:rPr>
  </w:style>
  <w:style w:type="paragraph" w:customStyle="1" w:styleId="HWLESchHeadmulti">
    <w:name w:val="HWLE Sch Head (multi)"/>
    <w:basedOn w:val="Normal"/>
    <w:next w:val="HWLEBodyText"/>
    <w:rsid w:val="00087BCF"/>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087BCF"/>
    <w:rPr>
      <w:rFonts w:ascii="Arial" w:hAnsi="Arial"/>
      <w:sz w:val="14"/>
    </w:rPr>
  </w:style>
  <w:style w:type="character" w:customStyle="1" w:styleId="HWLESchALvl3Char">
    <w:name w:val="HWLE SchA Lvl 3 Char"/>
    <w:link w:val="HWLESchALvl3"/>
    <w:rsid w:val="00087BCF"/>
    <w:rPr>
      <w:rFonts w:ascii="Arial" w:hAnsi="Arial"/>
      <w:sz w:val="20"/>
    </w:rPr>
  </w:style>
  <w:style w:type="paragraph" w:styleId="EndnoteText">
    <w:name w:val="endnote text"/>
    <w:basedOn w:val="Normal"/>
    <w:link w:val="EndnoteTextChar"/>
    <w:uiPriority w:val="99"/>
    <w:semiHidden/>
    <w:unhideWhenUsed/>
    <w:rsid w:val="00087BCF"/>
    <w:pPr>
      <w:spacing w:line="240" w:lineRule="auto"/>
    </w:pPr>
    <w:rPr>
      <w:sz w:val="16"/>
      <w:szCs w:val="20"/>
    </w:rPr>
  </w:style>
  <w:style w:type="character" w:customStyle="1" w:styleId="EndnoteTextChar">
    <w:name w:val="Endnote Text Char"/>
    <w:basedOn w:val="DefaultParagraphFont"/>
    <w:link w:val="EndnoteText"/>
    <w:uiPriority w:val="99"/>
    <w:semiHidden/>
    <w:rsid w:val="00087BCF"/>
    <w:rPr>
      <w:rFonts w:ascii="Arial" w:hAnsi="Arial"/>
      <w:sz w:val="16"/>
      <w:szCs w:val="20"/>
    </w:rPr>
  </w:style>
  <w:style w:type="paragraph" w:styleId="FootnoteText">
    <w:name w:val="footnote text"/>
    <w:basedOn w:val="Normal"/>
    <w:link w:val="FootnoteTextChar"/>
    <w:uiPriority w:val="99"/>
    <w:semiHidden/>
    <w:unhideWhenUsed/>
    <w:rsid w:val="00087BCF"/>
    <w:pPr>
      <w:spacing w:line="240" w:lineRule="auto"/>
    </w:pPr>
    <w:rPr>
      <w:sz w:val="16"/>
      <w:szCs w:val="20"/>
    </w:rPr>
  </w:style>
  <w:style w:type="character" w:customStyle="1" w:styleId="FootnoteTextChar">
    <w:name w:val="Footnote Text Char"/>
    <w:basedOn w:val="DefaultParagraphFont"/>
    <w:link w:val="FootnoteText"/>
    <w:uiPriority w:val="99"/>
    <w:semiHidden/>
    <w:rsid w:val="00087BCF"/>
    <w:rPr>
      <w:rFonts w:ascii="Arial" w:hAnsi="Arial"/>
      <w:sz w:val="16"/>
      <w:szCs w:val="20"/>
    </w:rPr>
  </w:style>
  <w:style w:type="table" w:customStyle="1" w:styleId="HWLETable">
    <w:name w:val="HWLE Table"/>
    <w:basedOn w:val="TableNormal"/>
    <w:uiPriority w:val="99"/>
    <w:rsid w:val="00087BCF"/>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087BCF"/>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087BCF"/>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087BCF"/>
    <w:rPr>
      <w:rFonts w:ascii="Arial" w:eastAsiaTheme="majorEastAsia" w:hAnsi="Arial" w:cstheme="majorBidi"/>
      <w:bCs/>
      <w:sz w:val="20"/>
    </w:rPr>
  </w:style>
  <w:style w:type="character" w:customStyle="1" w:styleId="Heading4Char">
    <w:name w:val="Heading 4 Char"/>
    <w:basedOn w:val="DefaultParagraphFont"/>
    <w:link w:val="Heading4"/>
    <w:uiPriority w:val="9"/>
    <w:rsid w:val="00087BCF"/>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087BCF"/>
    <w:rPr>
      <w:rFonts w:ascii="Arial" w:eastAsiaTheme="majorEastAsia" w:hAnsi="Arial" w:cstheme="majorBidi"/>
      <w:sz w:val="20"/>
    </w:rPr>
  </w:style>
  <w:style w:type="character" w:customStyle="1" w:styleId="Heading6Char">
    <w:name w:val="Heading 6 Char"/>
    <w:basedOn w:val="DefaultParagraphFont"/>
    <w:link w:val="Heading6"/>
    <w:uiPriority w:val="9"/>
    <w:rsid w:val="00087BCF"/>
    <w:rPr>
      <w:rFonts w:ascii="Arial" w:eastAsiaTheme="majorEastAsia" w:hAnsi="Arial" w:cstheme="majorBidi"/>
      <w:iCs/>
      <w:sz w:val="20"/>
    </w:rPr>
  </w:style>
  <w:style w:type="character" w:customStyle="1" w:styleId="Heading7Char">
    <w:name w:val="Heading 7 Char"/>
    <w:basedOn w:val="DefaultParagraphFont"/>
    <w:link w:val="Heading7"/>
    <w:uiPriority w:val="9"/>
    <w:rsid w:val="00087BCF"/>
    <w:rPr>
      <w:rFonts w:ascii="Arial" w:eastAsiaTheme="majorEastAsia" w:hAnsi="Arial" w:cstheme="majorBidi"/>
      <w:iCs/>
      <w:sz w:val="20"/>
    </w:rPr>
  </w:style>
  <w:style w:type="character" w:customStyle="1" w:styleId="Heading8Char">
    <w:name w:val="Heading 8 Char"/>
    <w:basedOn w:val="DefaultParagraphFont"/>
    <w:link w:val="Heading8"/>
    <w:uiPriority w:val="9"/>
    <w:rsid w:val="00087BCF"/>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87BCF"/>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087BCF"/>
    <w:pPr>
      <w:spacing w:after="100"/>
    </w:pPr>
  </w:style>
  <w:style w:type="paragraph" w:styleId="TOC4">
    <w:name w:val="toc 4"/>
    <w:basedOn w:val="Normal"/>
    <w:next w:val="Normal"/>
    <w:autoRedefine/>
    <w:uiPriority w:val="39"/>
    <w:semiHidden/>
    <w:unhideWhenUsed/>
    <w:rsid w:val="00087BCF"/>
    <w:pPr>
      <w:spacing w:after="100"/>
      <w:ind w:left="600"/>
    </w:pPr>
  </w:style>
  <w:style w:type="paragraph" w:styleId="TOC5">
    <w:name w:val="toc 5"/>
    <w:basedOn w:val="Normal"/>
    <w:next w:val="Normal"/>
    <w:autoRedefine/>
    <w:uiPriority w:val="39"/>
    <w:semiHidden/>
    <w:unhideWhenUsed/>
    <w:rsid w:val="00087BCF"/>
    <w:pPr>
      <w:spacing w:after="100"/>
      <w:ind w:left="800"/>
    </w:pPr>
  </w:style>
  <w:style w:type="paragraph" w:styleId="TOC6">
    <w:name w:val="toc 6"/>
    <w:basedOn w:val="Normal"/>
    <w:next w:val="Normal"/>
    <w:autoRedefine/>
    <w:uiPriority w:val="39"/>
    <w:semiHidden/>
    <w:unhideWhenUsed/>
    <w:rsid w:val="00087BCF"/>
    <w:pPr>
      <w:spacing w:after="100"/>
      <w:ind w:left="1000"/>
    </w:pPr>
  </w:style>
  <w:style w:type="paragraph" w:styleId="TOC7">
    <w:name w:val="toc 7"/>
    <w:basedOn w:val="Normal"/>
    <w:next w:val="Normal"/>
    <w:autoRedefine/>
    <w:uiPriority w:val="39"/>
    <w:semiHidden/>
    <w:unhideWhenUsed/>
    <w:rsid w:val="00087BCF"/>
    <w:pPr>
      <w:spacing w:after="100"/>
      <w:ind w:left="1200"/>
    </w:pPr>
  </w:style>
  <w:style w:type="paragraph" w:styleId="TOC8">
    <w:name w:val="toc 8"/>
    <w:basedOn w:val="Normal"/>
    <w:next w:val="Normal"/>
    <w:autoRedefine/>
    <w:uiPriority w:val="39"/>
    <w:semiHidden/>
    <w:unhideWhenUsed/>
    <w:rsid w:val="00087BCF"/>
    <w:pPr>
      <w:spacing w:after="100"/>
      <w:ind w:left="1400"/>
    </w:pPr>
  </w:style>
  <w:style w:type="paragraph" w:styleId="TOC9">
    <w:name w:val="toc 9"/>
    <w:basedOn w:val="Normal"/>
    <w:next w:val="Normal"/>
    <w:autoRedefine/>
    <w:uiPriority w:val="39"/>
    <w:semiHidden/>
    <w:unhideWhenUsed/>
    <w:rsid w:val="00087BCF"/>
    <w:pPr>
      <w:spacing w:after="100"/>
      <w:ind w:left="1600"/>
    </w:pPr>
  </w:style>
  <w:style w:type="table" w:customStyle="1" w:styleId="HWLETableRefSch">
    <w:name w:val="HWLE Table Ref Sch"/>
    <w:basedOn w:val="TableNormal"/>
    <w:uiPriority w:val="99"/>
    <w:rsid w:val="00087BCF"/>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087BCF"/>
    <w:pPr>
      <w:numPr>
        <w:numId w:val="5"/>
      </w:numPr>
      <w:spacing w:before="240" w:after="240"/>
      <w:outlineLvl w:val="0"/>
    </w:pPr>
    <w:rPr>
      <w:rFonts w:eastAsia="Times New Roman" w:cs="Arial"/>
      <w:szCs w:val="20"/>
    </w:rPr>
  </w:style>
  <w:style w:type="paragraph" w:customStyle="1" w:styleId="HWLELegal2">
    <w:name w:val="HWLE Legal 2"/>
    <w:basedOn w:val="Normal"/>
    <w:rsid w:val="00087BCF"/>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087BCF"/>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087BCF"/>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087BCF"/>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087BCF"/>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087BCF"/>
    <w:pPr>
      <w:keepNext/>
      <w:spacing w:before="600" w:after="480"/>
    </w:pPr>
  </w:style>
  <w:style w:type="paragraph" w:customStyle="1" w:styleId="HWLESubhead2">
    <w:name w:val="HWLE Subhead2"/>
    <w:basedOn w:val="HWLESubhead"/>
    <w:next w:val="HWLEBodyText"/>
    <w:qFormat/>
    <w:rsid w:val="00087BCF"/>
    <w:pPr>
      <w:keepNext/>
      <w:spacing w:before="480" w:after="360"/>
    </w:pPr>
    <w:rPr>
      <w:b/>
    </w:rPr>
  </w:style>
  <w:style w:type="paragraph" w:customStyle="1" w:styleId="HWLEStep1">
    <w:name w:val="HWLE Step 1"/>
    <w:basedOn w:val="Normal"/>
    <w:qFormat/>
    <w:rsid w:val="00087BCF"/>
    <w:pPr>
      <w:numPr>
        <w:numId w:val="21"/>
      </w:numPr>
      <w:spacing w:before="240" w:after="240"/>
    </w:pPr>
  </w:style>
  <w:style w:type="paragraph" w:customStyle="1" w:styleId="HWLEStep2">
    <w:name w:val="HWLE Step 2"/>
    <w:basedOn w:val="Normal"/>
    <w:qFormat/>
    <w:rsid w:val="00087BCF"/>
    <w:pPr>
      <w:numPr>
        <w:ilvl w:val="1"/>
        <w:numId w:val="21"/>
      </w:numPr>
      <w:spacing w:before="240" w:after="240"/>
      <w:ind w:left="1560" w:hanging="709"/>
    </w:pPr>
  </w:style>
  <w:style w:type="paragraph" w:customStyle="1" w:styleId="HWLEStep3">
    <w:name w:val="HWLE Step 3"/>
    <w:basedOn w:val="Normal"/>
    <w:qFormat/>
    <w:rsid w:val="00087BCF"/>
    <w:pPr>
      <w:numPr>
        <w:ilvl w:val="2"/>
        <w:numId w:val="21"/>
      </w:numPr>
      <w:spacing w:before="240" w:after="240"/>
    </w:pPr>
  </w:style>
  <w:style w:type="paragraph" w:customStyle="1" w:styleId="HWLEStep4">
    <w:name w:val="HWLE Step 4"/>
    <w:basedOn w:val="Normal"/>
    <w:qFormat/>
    <w:rsid w:val="00087BCF"/>
    <w:pPr>
      <w:numPr>
        <w:ilvl w:val="3"/>
        <w:numId w:val="21"/>
      </w:numPr>
      <w:spacing w:before="240" w:after="240"/>
    </w:pPr>
  </w:style>
  <w:style w:type="paragraph" w:customStyle="1" w:styleId="HWLEStep5">
    <w:name w:val="HWLE Step 5"/>
    <w:basedOn w:val="Normal"/>
    <w:qFormat/>
    <w:rsid w:val="00087BCF"/>
    <w:pPr>
      <w:numPr>
        <w:ilvl w:val="4"/>
        <w:numId w:val="21"/>
      </w:numPr>
      <w:spacing w:before="240" w:after="240"/>
    </w:pPr>
  </w:style>
  <w:style w:type="paragraph" w:customStyle="1" w:styleId="HWLETblStep1">
    <w:name w:val="HWLE Tbl Step 1"/>
    <w:basedOn w:val="Normal"/>
    <w:qFormat/>
    <w:rsid w:val="00087BCF"/>
    <w:pPr>
      <w:numPr>
        <w:numId w:val="25"/>
      </w:numPr>
      <w:spacing w:before="120" w:after="120"/>
    </w:pPr>
  </w:style>
  <w:style w:type="paragraph" w:customStyle="1" w:styleId="HWLETblStep2">
    <w:name w:val="HWLE Tbl Step 2"/>
    <w:basedOn w:val="Normal"/>
    <w:qFormat/>
    <w:rsid w:val="00087BCF"/>
    <w:pPr>
      <w:numPr>
        <w:ilvl w:val="1"/>
        <w:numId w:val="25"/>
      </w:numPr>
      <w:spacing w:before="120" w:after="120"/>
    </w:pPr>
  </w:style>
  <w:style w:type="paragraph" w:customStyle="1" w:styleId="HWLETblStep3">
    <w:name w:val="HWLE Tbl Step 3"/>
    <w:basedOn w:val="Normal"/>
    <w:qFormat/>
    <w:rsid w:val="00087BCF"/>
    <w:pPr>
      <w:numPr>
        <w:ilvl w:val="2"/>
        <w:numId w:val="25"/>
      </w:numPr>
      <w:spacing w:before="120" w:after="120"/>
    </w:pPr>
  </w:style>
  <w:style w:type="paragraph" w:customStyle="1" w:styleId="HWLETblStep4">
    <w:name w:val="HWLE Tbl Step 4"/>
    <w:basedOn w:val="Normal"/>
    <w:qFormat/>
    <w:rsid w:val="00087BCF"/>
    <w:pPr>
      <w:numPr>
        <w:ilvl w:val="3"/>
        <w:numId w:val="25"/>
      </w:numPr>
      <w:spacing w:before="120" w:after="120"/>
      <w:ind w:left="2127" w:hanging="709"/>
    </w:pPr>
  </w:style>
  <w:style w:type="paragraph" w:customStyle="1" w:styleId="HWLETblStep5">
    <w:name w:val="HWLE Tbl Step 5"/>
    <w:basedOn w:val="Normal"/>
    <w:qFormat/>
    <w:rsid w:val="00087BCF"/>
    <w:pPr>
      <w:numPr>
        <w:ilvl w:val="4"/>
        <w:numId w:val="25"/>
      </w:numPr>
      <w:spacing w:before="120" w:after="120"/>
    </w:pPr>
  </w:style>
  <w:style w:type="paragraph" w:styleId="ListParagraph">
    <w:name w:val="List Paragraph"/>
    <w:basedOn w:val="Normal"/>
    <w:uiPriority w:val="34"/>
    <w:qFormat/>
    <w:rsid w:val="00087BCF"/>
    <w:pPr>
      <w:ind w:left="720"/>
      <w:contextualSpacing/>
    </w:pPr>
  </w:style>
  <w:style w:type="paragraph" w:styleId="BalloonText">
    <w:name w:val="Balloon Text"/>
    <w:basedOn w:val="Normal"/>
    <w:link w:val="BalloonTextChar"/>
    <w:uiPriority w:val="99"/>
    <w:semiHidden/>
    <w:unhideWhenUsed/>
    <w:rsid w:val="00037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32"/>
    <w:rPr>
      <w:rFonts w:ascii="Segoe UI" w:hAnsi="Segoe UI" w:cs="Segoe UI"/>
      <w:sz w:val="18"/>
      <w:szCs w:val="18"/>
    </w:rPr>
  </w:style>
  <w:style w:type="character" w:customStyle="1" w:styleId="PEETtextChar">
    <w:name w:val="PEET text Char"/>
    <w:basedOn w:val="DefaultParagraphFont"/>
    <w:link w:val="PEETtext"/>
    <w:locked/>
    <w:rsid w:val="003C2094"/>
    <w:rPr>
      <w:rFonts w:ascii="Arial" w:hAnsi="Arial" w:cs="Arial"/>
      <w:sz w:val="20"/>
    </w:rPr>
  </w:style>
  <w:style w:type="paragraph" w:customStyle="1" w:styleId="PEETtext">
    <w:name w:val="PEET text"/>
    <w:basedOn w:val="Normal"/>
    <w:link w:val="PEETtextChar"/>
    <w:qFormat/>
    <w:rsid w:val="003C2094"/>
    <w:pPr>
      <w:spacing w:after="120" w:line="264" w:lineRule="auto"/>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2023-06-23T02:43:00Z</dcterms:created>
  <dcterms:modified xsi:type="dcterms:W3CDTF">2023-08-21T04:53:00Z</dcterms:modified>
</cp:coreProperties>
</file>